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3BF" w:rsidRDefault="00845B7C">
      <w:pPr>
        <w:spacing w:after="0" w:line="265" w:lineRule="auto"/>
        <w:ind w:left="616" w:right="0" w:hanging="10"/>
        <w:jc w:val="left"/>
      </w:pPr>
      <w:r>
        <w:rPr>
          <w:rFonts w:ascii="Calibri" w:eastAsia="Calibri" w:hAnsi="Calibri" w:cs="Calibri"/>
          <w:color w:val="0000FF"/>
        </w:rPr>
        <w:t>Case: 6:16-cr-00020-GFVT-HAI   Doc #: 26   Filed: 07/15/16   Page: 1 of 6 - Page ID#: 61</w:t>
      </w:r>
    </w:p>
    <w:p w:rsidR="004F53BF" w:rsidRDefault="00845B7C">
      <w:pPr>
        <w:spacing w:after="0" w:line="259" w:lineRule="auto"/>
        <w:ind w:left="-5" w:right="0" w:hanging="10"/>
        <w:jc w:val="left"/>
      </w:pPr>
      <w:r>
        <w:rPr>
          <w:color w:val="221F1F"/>
          <w:sz w:val="16"/>
        </w:rPr>
        <w:t xml:space="preserve"> AO 472  (Rev. 09/08)  Detention Order Pending Trial</w:t>
      </w:r>
    </w:p>
    <w:p w:rsidR="004F53BF" w:rsidRDefault="00845B7C">
      <w:pPr>
        <w:spacing w:after="242" w:line="259" w:lineRule="auto"/>
        <w:ind w:left="-43" w:right="0" w:firstLine="0"/>
        <w:jc w:val="left"/>
      </w:pPr>
      <w:r>
        <w:rPr>
          <w:rFonts w:ascii="Calibri" w:eastAsia="Calibri" w:hAnsi="Calibri" w:cs="Calibri"/>
          <w:noProof/>
          <w:sz w:val="22"/>
        </w:rPr>
        <mc:AlternateContent>
          <mc:Choice Requires="wpg">
            <w:drawing>
              <wp:inline distT="0" distB="0" distL="0" distR="0">
                <wp:extent cx="6854965" cy="36576"/>
                <wp:effectExtent l="0" t="0" r="0" b="0"/>
                <wp:docPr id="3271" name="Group 3271"/>
                <wp:cNvGraphicFramePr/>
                <a:graphic xmlns:a="http://schemas.openxmlformats.org/drawingml/2006/main">
                  <a:graphicData uri="http://schemas.microsoft.com/office/word/2010/wordprocessingGroup">
                    <wpg:wgp>
                      <wpg:cNvGrpSpPr/>
                      <wpg:grpSpPr>
                        <a:xfrm>
                          <a:off x="0" y="0"/>
                          <a:ext cx="6854965" cy="36576"/>
                          <a:chOff x="0" y="0"/>
                          <a:chExt cx="6854965" cy="36576"/>
                        </a:xfrm>
                      </wpg:grpSpPr>
                      <wps:wsp>
                        <wps:cNvPr id="4031" name="Shape 4031"/>
                        <wps:cNvSpPr/>
                        <wps:spPr>
                          <a:xfrm>
                            <a:off x="0" y="24385"/>
                            <a:ext cx="6854965" cy="12192"/>
                          </a:xfrm>
                          <a:custGeom>
                            <a:avLst/>
                            <a:gdLst/>
                            <a:ahLst/>
                            <a:cxnLst/>
                            <a:rect l="0" t="0" r="0" b="0"/>
                            <a:pathLst>
                              <a:path w="6854965" h="12192">
                                <a:moveTo>
                                  <a:pt x="0" y="0"/>
                                </a:moveTo>
                                <a:lnTo>
                                  <a:pt x="6854965" y="0"/>
                                </a:lnTo>
                                <a:lnTo>
                                  <a:pt x="6854965" y="12192"/>
                                </a:lnTo>
                                <a:lnTo>
                                  <a:pt x="0" y="12192"/>
                                </a:lnTo>
                                <a:lnTo>
                                  <a:pt x="0" y="0"/>
                                </a:lnTo>
                              </a:path>
                            </a:pathLst>
                          </a:custGeom>
                          <a:ln w="0" cap="flat">
                            <a:miter lim="127000"/>
                          </a:ln>
                        </wps:spPr>
                        <wps:style>
                          <a:lnRef idx="0">
                            <a:srgbClr val="000000">
                              <a:alpha val="0"/>
                            </a:srgbClr>
                          </a:lnRef>
                          <a:fillRef idx="1">
                            <a:srgbClr val="221F1F"/>
                          </a:fillRef>
                          <a:effectRef idx="0">
                            <a:scrgbClr r="0" g="0" b="0"/>
                          </a:effectRef>
                          <a:fontRef idx="none"/>
                        </wps:style>
                        <wps:bodyPr/>
                      </wps:wsp>
                      <wps:wsp>
                        <wps:cNvPr id="4032" name="Shape 4032"/>
                        <wps:cNvSpPr/>
                        <wps:spPr>
                          <a:xfrm>
                            <a:off x="0" y="0"/>
                            <a:ext cx="6854965" cy="12192"/>
                          </a:xfrm>
                          <a:custGeom>
                            <a:avLst/>
                            <a:gdLst/>
                            <a:ahLst/>
                            <a:cxnLst/>
                            <a:rect l="0" t="0" r="0" b="0"/>
                            <a:pathLst>
                              <a:path w="6854965" h="12192">
                                <a:moveTo>
                                  <a:pt x="0" y="0"/>
                                </a:moveTo>
                                <a:lnTo>
                                  <a:pt x="6854965" y="0"/>
                                </a:lnTo>
                                <a:lnTo>
                                  <a:pt x="6854965" y="12192"/>
                                </a:lnTo>
                                <a:lnTo>
                                  <a:pt x="0" y="12192"/>
                                </a:lnTo>
                                <a:lnTo>
                                  <a:pt x="0" y="0"/>
                                </a:lnTo>
                              </a:path>
                            </a:pathLst>
                          </a:custGeom>
                          <a:ln w="0" cap="flat">
                            <a:miter lim="127000"/>
                          </a:ln>
                        </wps:spPr>
                        <wps:style>
                          <a:lnRef idx="0">
                            <a:srgbClr val="000000">
                              <a:alpha val="0"/>
                            </a:srgbClr>
                          </a:lnRef>
                          <a:fillRef idx="1">
                            <a:srgbClr val="221F1F"/>
                          </a:fillRef>
                          <a:effectRef idx="0">
                            <a:scrgbClr r="0" g="0" b="0"/>
                          </a:effectRef>
                          <a:fontRef idx="none"/>
                        </wps:style>
                        <wps:bodyPr/>
                      </wps:wsp>
                    </wpg:wgp>
                  </a:graphicData>
                </a:graphic>
              </wp:inline>
            </w:drawing>
          </mc:Choice>
          <mc:Fallback>
            <w:pict>
              <v:group w14:anchorId="6EE19D10" id="Group 3271" o:spid="_x0000_s1026" style="width:539.75pt;height:2.9pt;mso-position-horizontal-relative:char;mso-position-vertical-relative:line" coordsize="6854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">
                <v:shape id="Shape 4031" o:spid="_x0000_s1027" style="position:absolute;top:243;width:68549;height:122;visibility:visible;mso-wrap-style:square;v-text-anchor:top" coordsize="6854965,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HBsQA&#10;AADdAAAADwAAAGRycy9kb3ducmV2LnhtbESPzWrDMBCE74W+g9hAbo3ktJTiRgmhUMipIT+X3BZr&#10;YxlZK2OpiZ2njwKFHoeZ+YZZrAbfigv1sQmsoZgpEMRVMA3XGo6H75cPEDEhG2wDk4aRIqyWz08L&#10;LE248o4u+1SLDOFYogabUldKGStLHuMsdMTZO4feY8qyr6Xp8ZrhvpVzpd6lx4bzgsWOvixVbv/r&#10;NWx/XNqeiU4Ht3N2LEbXqZvSejoZ1p8gEg3pP/zX3hgNb+q1gMeb/AT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vhwbEAAAA3QAAAA8AAAAAAAAAAAAAAAAAmAIAAGRycy9k&#10;b3ducmV2LnhtbFBLBQYAAAAABAAEAPUAAACJAwAAAAA=&#10;" path="m,l6854965,r,12192l,12192,,e" fillcolor="#221f1f" stroked="f" strokeweight="0">
                  <v:stroke miterlimit="83231f" joinstyle="miter"/>
                  <v:path arrowok="t" textboxrect="0,0,6854965,12192"/>
                </v:shape>
                <v:shape id="Shape 4032" o:spid="_x0000_s1028" style="position:absolute;width:68549;height:121;visibility:visible;mso-wrap-style:square;v-text-anchor:top" coordsize="6854965,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0ZccQA&#10;AADdAAAADwAAAGRycy9kb3ducmV2LnhtbESPT2sCMRTE74LfITzBmyZaKWU1ihQKPVX8c+ntsXlu&#10;lmxelk2qu376piD0OMzMb5jNrveNuFEX68AaFnMFgrgMpuZKw+X8MXsDEROywSYwaRgowm47Hm2w&#10;MOHOR7qdUiUyhGOBGmxKbSFlLC15jPPQEmfvGjqPKcuukqbDe4b7Ri6VepUea84LFlt6t1S604/X&#10;cPhy6XAl+j67o7PDYnCteiitp5N+vwaRqE//4Wf702hYqZcl/L3JT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9GXHEAAAA3QAAAA8AAAAAAAAAAAAAAAAAmAIAAGRycy9k&#10;b3ducmV2LnhtbFBLBQYAAAAABAAEAPUAAACJAwAAAAA=&#10;" path="m,l6854965,r,12192l,12192,,e" fillcolor="#221f1f" stroked="f" strokeweight="0">
                  <v:stroke miterlimit="83231f" joinstyle="miter"/>
                  <v:path arrowok="t" textboxrect="0,0,6854965,12192"/>
                </v:shape>
                <w10:anchorlock/>
              </v:group>
            </w:pict>
          </mc:Fallback>
        </mc:AlternateContent>
      </w:r>
    </w:p>
    <w:p w:rsidR="004F53BF" w:rsidRDefault="00845B7C">
      <w:pPr>
        <w:pStyle w:val="Heading1"/>
      </w:pPr>
      <w:r>
        <w:rPr>
          <w:sz w:val="40"/>
        </w:rPr>
        <w:t>U</w:t>
      </w:r>
      <w:r>
        <w:t xml:space="preserve">NITED </w:t>
      </w:r>
      <w:r>
        <w:rPr>
          <w:sz w:val="40"/>
        </w:rPr>
        <w:t>S</w:t>
      </w:r>
      <w:r>
        <w:t xml:space="preserve">TATES </w:t>
      </w:r>
      <w:r>
        <w:rPr>
          <w:sz w:val="40"/>
        </w:rPr>
        <w:t>D</w:t>
      </w:r>
      <w:r>
        <w:t xml:space="preserve">ISTRICT </w:t>
      </w:r>
      <w:r>
        <w:rPr>
          <w:sz w:val="40"/>
        </w:rPr>
        <w:t>C</w:t>
      </w:r>
      <w:r>
        <w:t>OURT</w:t>
      </w:r>
    </w:p>
    <w:p w:rsidR="004F53BF" w:rsidRDefault="00845B7C">
      <w:pPr>
        <w:spacing w:after="128" w:line="265" w:lineRule="auto"/>
        <w:ind w:left="10" w:right="332" w:hanging="10"/>
        <w:jc w:val="center"/>
      </w:pPr>
      <w:r>
        <w:rPr>
          <w:color w:val="221F1F"/>
          <w:sz w:val="22"/>
        </w:rPr>
        <w:t>for the</w:t>
      </w:r>
    </w:p>
    <w:p w:rsidR="004F53BF" w:rsidRDefault="00845B7C">
      <w:pPr>
        <w:spacing w:after="365" w:line="265" w:lineRule="auto"/>
        <w:ind w:left="10" w:right="506" w:hanging="10"/>
        <w:jc w:val="center"/>
      </w:pPr>
      <w:r>
        <w:rPr>
          <w:color w:val="221F1F"/>
          <w:sz w:val="22"/>
        </w:rPr>
        <w:t xml:space="preserve">        Eastern District of Kentucky__________ District of __________</w:t>
      </w:r>
    </w:p>
    <w:p w:rsidR="004F53BF" w:rsidRDefault="00845B7C">
      <w:pPr>
        <w:spacing w:after="4" w:line="334" w:lineRule="auto"/>
        <w:ind w:left="2347" w:right="5442" w:hanging="1029"/>
      </w:pPr>
      <w:r>
        <w:rPr>
          <w:color w:val="221F1F"/>
          <w:sz w:val="22"/>
        </w:rPr>
        <w:t>United States of America</w:t>
      </w:r>
      <w:r>
        <w:rPr>
          <w:color w:val="221F1F"/>
          <w:sz w:val="22"/>
        </w:rPr>
        <w:tab/>
        <w:t>) v.</w:t>
      </w:r>
      <w:r>
        <w:rPr>
          <w:color w:val="221F1F"/>
          <w:sz w:val="22"/>
        </w:rPr>
        <w:tab/>
        <w:t>)</w:t>
      </w:r>
    </w:p>
    <w:p w:rsidR="004F53BF" w:rsidRDefault="00845B7C">
      <w:pPr>
        <w:tabs>
          <w:tab w:val="center" w:pos="5401"/>
          <w:tab w:val="center" w:pos="6343"/>
          <w:tab w:val="center" w:pos="8038"/>
        </w:tabs>
        <w:spacing w:after="37" w:line="259" w:lineRule="auto"/>
        <w:ind w:left="0" w:right="0" w:firstLine="0"/>
        <w:jc w:val="left"/>
      </w:pPr>
      <w:r>
        <w:rPr>
          <w:rFonts w:ascii="Calibri" w:eastAsia="Calibri" w:hAnsi="Calibri" w:cs="Calibri"/>
          <w:sz w:val="22"/>
        </w:rPr>
        <w:tab/>
      </w:r>
      <w:r>
        <w:rPr>
          <w:color w:val="221F1F"/>
          <w:sz w:val="22"/>
        </w:rPr>
        <w:t>)</w:t>
      </w:r>
      <w:r>
        <w:rPr>
          <w:color w:val="221F1F"/>
          <w:sz w:val="22"/>
        </w:rPr>
        <w:tab/>
        <w:t>Case No.</w:t>
      </w:r>
      <w:r>
        <w:rPr>
          <w:color w:val="221F1F"/>
          <w:sz w:val="22"/>
        </w:rPr>
        <w:tab/>
      </w:r>
      <w:r>
        <w:rPr>
          <w:rFonts w:ascii="Arial" w:eastAsia="Arial" w:hAnsi="Arial" w:cs="Arial"/>
          <w:color w:val="221F1F"/>
          <w:sz w:val="20"/>
        </w:rPr>
        <w:t>6:16-CR-20-GFVT-HAI-1</w:t>
      </w:r>
    </w:p>
    <w:p w:rsidR="004F53BF" w:rsidRDefault="00845B7C">
      <w:pPr>
        <w:tabs>
          <w:tab w:val="center" w:pos="2449"/>
          <w:tab w:val="center" w:pos="5401"/>
        </w:tabs>
        <w:spacing w:after="0" w:line="259" w:lineRule="auto"/>
        <w:ind w:left="0" w:right="0" w:firstLine="0"/>
        <w:jc w:val="left"/>
      </w:pPr>
      <w:r>
        <w:rPr>
          <w:rFonts w:ascii="Calibri" w:eastAsia="Calibri" w:hAnsi="Calibri" w:cs="Calibri"/>
          <w:sz w:val="22"/>
        </w:rPr>
        <w:tab/>
      </w:r>
      <w:r>
        <w:rPr>
          <w:rFonts w:ascii="Arial" w:eastAsia="Arial" w:hAnsi="Arial" w:cs="Arial"/>
          <w:color w:val="221F1F"/>
          <w:sz w:val="20"/>
        </w:rPr>
        <w:t>JACKIE KEITH STEWART</w:t>
      </w:r>
      <w:r>
        <w:rPr>
          <w:rFonts w:ascii="Arial" w:eastAsia="Arial" w:hAnsi="Arial" w:cs="Arial"/>
          <w:color w:val="221F1F"/>
          <w:sz w:val="20"/>
        </w:rPr>
        <w:tab/>
      </w:r>
      <w:r>
        <w:rPr>
          <w:color w:val="221F1F"/>
          <w:sz w:val="22"/>
        </w:rPr>
        <w:t>)</w:t>
      </w:r>
    </w:p>
    <w:p w:rsidR="004F53BF" w:rsidRDefault="00845B7C">
      <w:pPr>
        <w:spacing w:after="101" w:line="259" w:lineRule="auto"/>
        <w:ind w:left="-43" w:right="0" w:firstLine="0"/>
        <w:jc w:val="left"/>
      </w:pPr>
      <w:r>
        <w:rPr>
          <w:rFonts w:ascii="Calibri" w:eastAsia="Calibri" w:hAnsi="Calibri" w:cs="Calibri"/>
          <w:noProof/>
          <w:sz w:val="22"/>
        </w:rPr>
        <mc:AlternateContent>
          <mc:Choice Requires="wpg">
            <w:drawing>
              <wp:inline distT="0" distB="0" distL="0" distR="0">
                <wp:extent cx="3140964" cy="1524"/>
                <wp:effectExtent l="0" t="0" r="0" b="0"/>
                <wp:docPr id="3272" name="Group 3272"/>
                <wp:cNvGraphicFramePr/>
                <a:graphic xmlns:a="http://schemas.openxmlformats.org/drawingml/2006/main">
                  <a:graphicData uri="http://schemas.microsoft.com/office/word/2010/wordprocessingGroup">
                    <wpg:wgp>
                      <wpg:cNvGrpSpPr/>
                      <wpg:grpSpPr>
                        <a:xfrm>
                          <a:off x="0" y="0"/>
                          <a:ext cx="3140964" cy="1524"/>
                          <a:chOff x="0" y="0"/>
                          <a:chExt cx="3140964" cy="1524"/>
                        </a:xfrm>
                      </wpg:grpSpPr>
                      <wps:wsp>
                        <wps:cNvPr id="4033" name="Shape 4033"/>
                        <wps:cNvSpPr/>
                        <wps:spPr>
                          <a:xfrm>
                            <a:off x="0" y="0"/>
                            <a:ext cx="3140964" cy="9144"/>
                          </a:xfrm>
                          <a:custGeom>
                            <a:avLst/>
                            <a:gdLst/>
                            <a:ahLst/>
                            <a:cxnLst/>
                            <a:rect l="0" t="0" r="0" b="0"/>
                            <a:pathLst>
                              <a:path w="3140964" h="9144">
                                <a:moveTo>
                                  <a:pt x="0" y="0"/>
                                </a:moveTo>
                                <a:lnTo>
                                  <a:pt x="3140964" y="0"/>
                                </a:lnTo>
                                <a:lnTo>
                                  <a:pt x="3140964" y="9144"/>
                                </a:lnTo>
                                <a:lnTo>
                                  <a:pt x="0" y="9144"/>
                                </a:lnTo>
                                <a:lnTo>
                                  <a:pt x="0" y="0"/>
                                </a:lnTo>
                              </a:path>
                            </a:pathLst>
                          </a:custGeom>
                          <a:ln w="0" cap="flat">
                            <a:miter lim="127000"/>
                          </a:ln>
                        </wps:spPr>
                        <wps:style>
                          <a:lnRef idx="0">
                            <a:srgbClr val="000000">
                              <a:alpha val="0"/>
                            </a:srgbClr>
                          </a:lnRef>
                          <a:fillRef idx="1">
                            <a:srgbClr val="221F1F"/>
                          </a:fillRef>
                          <a:effectRef idx="0">
                            <a:scrgbClr r="0" g="0" b="0"/>
                          </a:effectRef>
                          <a:fontRef idx="none"/>
                        </wps:style>
                        <wps:bodyPr/>
                      </wps:wsp>
                    </wpg:wgp>
                  </a:graphicData>
                </a:graphic>
              </wp:inline>
            </w:drawing>
          </mc:Choice>
          <mc:Fallback>
            <w:pict>
              <v:group w14:anchorId="3A68A7C2" id="Group 3272" o:spid="_x0000_s1026" style="width:247.3pt;height:.1pt;mso-position-horizontal-relative:char;mso-position-vertical-relative:line" coordsize="3140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">
                <v:shape id="Shape 4033" o:spid="_x0000_s1027" style="position:absolute;width:31409;height:91;visibility:visible;mso-wrap-style:square;v-text-anchor:top" coordsize="31409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d3/8gA&#10;AADdAAAADwAAAGRycy9kb3ducmV2LnhtbESPQWvCQBSE70L/w/IK3nRTU6WkriKiUChUYwvt8Zl9&#10;JqnZt2F3G1N/fbdQ6HGYmW+Y+bI3jejI+dqygrtxAoK4sLrmUsHb63b0AMIHZI2NZVLwTR6Wi5vB&#10;HDNtL5xTdwiliBD2GSqoQmgzKX1RkUE/ti1x9E7WGQxRulJqh5cIN42cJMlMGqw5LlTY0rqi4nz4&#10;Mgqu+8/Vrpvl7+nLZprvP+j4TFen1PC2Xz2CCNSH//Bf+0kruE/SFH7fxCcgF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93f/yAAAAN0AAAAPAAAAAAAAAAAAAAAAAJgCAABk&#10;cnMvZG93bnJldi54bWxQSwUGAAAAAAQABAD1AAAAjQMAAAAA&#10;" path="m,l3140964,r,9144l,9144,,e" fillcolor="#221f1f" stroked="f" strokeweight="0">
                  <v:stroke miterlimit="83231f" joinstyle="miter"/>
                  <v:path arrowok="t" textboxrect="0,0,3140964,9144"/>
                </v:shape>
                <w10:anchorlock/>
              </v:group>
            </w:pict>
          </mc:Fallback>
        </mc:AlternateContent>
      </w:r>
    </w:p>
    <w:p w:rsidR="004F53BF" w:rsidRDefault="00845B7C">
      <w:pPr>
        <w:tabs>
          <w:tab w:val="center" w:pos="2430"/>
          <w:tab w:val="center" w:pos="5401"/>
        </w:tabs>
        <w:spacing w:after="126" w:line="259" w:lineRule="auto"/>
        <w:ind w:left="0" w:right="0" w:firstLine="0"/>
        <w:jc w:val="left"/>
      </w:pPr>
      <w:r>
        <w:rPr>
          <w:rFonts w:ascii="Calibri" w:eastAsia="Calibri" w:hAnsi="Calibri" w:cs="Calibri"/>
          <w:sz w:val="22"/>
        </w:rPr>
        <w:tab/>
      </w:r>
      <w:r>
        <w:rPr>
          <w:i/>
          <w:color w:val="221F1F"/>
          <w:sz w:val="18"/>
        </w:rPr>
        <w:t>Defendant</w:t>
      </w:r>
      <w:r>
        <w:rPr>
          <w:i/>
          <w:color w:val="221F1F"/>
          <w:sz w:val="18"/>
        </w:rPr>
        <w:tab/>
      </w:r>
      <w:r>
        <w:rPr>
          <w:color w:val="221F1F"/>
          <w:sz w:val="34"/>
          <w:vertAlign w:val="superscript"/>
        </w:rPr>
        <w:t>)</w:t>
      </w:r>
    </w:p>
    <w:p w:rsidR="004F53BF" w:rsidRDefault="00845B7C">
      <w:pPr>
        <w:pStyle w:val="Heading2"/>
        <w:spacing w:after="295"/>
      </w:pPr>
      <w:r>
        <w:t>DETENTION ORDER PENDING TRIAL</w:t>
      </w:r>
    </w:p>
    <w:p w:rsidR="004F53BF" w:rsidRDefault="00845B7C">
      <w:pPr>
        <w:spacing w:after="4" w:line="250" w:lineRule="auto"/>
        <w:ind w:left="745" w:right="195" w:hanging="10"/>
      </w:pPr>
      <w:r>
        <w:rPr>
          <w:color w:val="221F1F"/>
          <w:sz w:val="22"/>
        </w:rPr>
        <w:t>After conducting a detention hearing under the Bail Reform Act, 18 U.S.C. § 3142(f), I conclude that these facts</w:t>
      </w:r>
    </w:p>
    <w:p w:rsidR="004F53BF" w:rsidRDefault="00845B7C">
      <w:pPr>
        <w:spacing w:after="108" w:line="250" w:lineRule="auto"/>
        <w:ind w:left="10" w:right="195" w:hanging="10"/>
      </w:pPr>
      <w:r>
        <w:rPr>
          <w:color w:val="221F1F"/>
          <w:sz w:val="22"/>
        </w:rPr>
        <w:t>require that the defendant be detained pending trial.</w:t>
      </w:r>
    </w:p>
    <w:p w:rsidR="004F53BF" w:rsidRDefault="00845B7C">
      <w:pPr>
        <w:pStyle w:val="Heading2"/>
        <w:ind w:right="333"/>
      </w:pPr>
      <w:r>
        <w:t>Part I—Findings of Fact</w:t>
      </w:r>
    </w:p>
    <w:p w:rsidR="004F53BF" w:rsidRDefault="00845B7C">
      <w:pPr>
        <w:spacing w:after="121" w:line="250" w:lineRule="auto"/>
        <w:ind w:left="10" w:right="195" w:hanging="10"/>
      </w:pPr>
      <w:r>
        <w:rPr>
          <w:rFonts w:ascii="Calibri" w:eastAsia="Calibri" w:hAnsi="Calibri" w:cs="Calibri"/>
          <w:color w:val="221F1F"/>
          <w:sz w:val="22"/>
        </w:rPr>
        <w:t xml:space="preserve">G </w:t>
      </w:r>
      <w:r>
        <w:rPr>
          <w:color w:val="221F1F"/>
          <w:sz w:val="22"/>
        </w:rPr>
        <w:t xml:space="preserve">(1) The defendant is charged with an offense described in 18 U.S.C. § 3142(f)(1) and has previously been convicted </w:t>
      </w:r>
    </w:p>
    <w:p w:rsidR="004F53BF" w:rsidRDefault="00845B7C">
      <w:pPr>
        <w:spacing w:after="4" w:line="354" w:lineRule="auto"/>
        <w:ind w:left="1005" w:right="195" w:hanging="270"/>
      </w:pPr>
      <w:r>
        <w:rPr>
          <w:color w:val="221F1F"/>
          <w:sz w:val="22"/>
        </w:rPr>
        <w:t xml:space="preserve">of </w:t>
      </w:r>
      <w:r>
        <w:rPr>
          <w:rFonts w:ascii="Calibri" w:eastAsia="Calibri" w:hAnsi="Calibri" w:cs="Calibri"/>
          <w:color w:val="221F1F"/>
          <w:sz w:val="22"/>
        </w:rPr>
        <w:t xml:space="preserve">G </w:t>
      </w:r>
      <w:r>
        <w:rPr>
          <w:color w:val="221F1F"/>
          <w:sz w:val="22"/>
        </w:rPr>
        <w:t xml:space="preserve">a federal offense </w:t>
      </w:r>
      <w:r>
        <w:rPr>
          <w:rFonts w:ascii="Calibri" w:eastAsia="Calibri" w:hAnsi="Calibri" w:cs="Calibri"/>
          <w:color w:val="221F1F"/>
          <w:sz w:val="22"/>
        </w:rPr>
        <w:t xml:space="preserve">G </w:t>
      </w:r>
      <w:r>
        <w:rPr>
          <w:color w:val="221F1F"/>
          <w:sz w:val="22"/>
        </w:rPr>
        <w:t>a state or local offense that would have been a federal offense if federal jurisdiction had existed  -  that is</w:t>
      </w:r>
    </w:p>
    <w:p w:rsidR="004F53BF" w:rsidRDefault="00845B7C">
      <w:pPr>
        <w:spacing w:after="247" w:line="250" w:lineRule="auto"/>
        <w:ind w:left="1350" w:right="365" w:hanging="311"/>
      </w:pPr>
      <w:r>
        <w:rPr>
          <w:rFonts w:ascii="Calibri" w:eastAsia="Calibri" w:hAnsi="Calibri" w:cs="Calibri"/>
          <w:color w:val="221F1F"/>
          <w:sz w:val="22"/>
        </w:rPr>
        <w:t xml:space="preserve">G </w:t>
      </w:r>
      <w:r>
        <w:rPr>
          <w:color w:val="221F1F"/>
          <w:sz w:val="22"/>
        </w:rPr>
        <w:t>a crime of violence as defined in 18 U.S.C. § 3156(a)(4)or an offense listed in 18 U.S.C. § 2332b(g)(5) for which the prison term is 10 years or more.</w:t>
      </w:r>
    </w:p>
    <w:p w:rsidR="004F53BF" w:rsidRDefault="00845B7C">
      <w:pPr>
        <w:spacing w:after="121" w:line="250" w:lineRule="auto"/>
        <w:ind w:left="1049" w:right="195" w:hanging="10"/>
      </w:pPr>
      <w:r>
        <w:rPr>
          <w:rFonts w:ascii="Calibri" w:eastAsia="Calibri" w:hAnsi="Calibri" w:cs="Calibri"/>
          <w:color w:val="221F1F"/>
          <w:sz w:val="22"/>
        </w:rPr>
        <w:t xml:space="preserve">G </w:t>
      </w:r>
      <w:r>
        <w:rPr>
          <w:color w:val="221F1F"/>
          <w:sz w:val="22"/>
        </w:rPr>
        <w:t xml:space="preserve">an offense for which the maximum sentence is death or life imprisonment. </w:t>
      </w:r>
    </w:p>
    <w:p w:rsidR="004F53BF" w:rsidRDefault="00845B7C">
      <w:pPr>
        <w:spacing w:after="4" w:line="250" w:lineRule="auto"/>
        <w:ind w:left="1049" w:right="195" w:hanging="10"/>
      </w:pPr>
      <w:r>
        <w:rPr>
          <w:rFonts w:ascii="Calibri" w:eastAsia="Calibri" w:hAnsi="Calibri" w:cs="Calibri"/>
          <w:color w:val="221F1F"/>
          <w:sz w:val="22"/>
        </w:rPr>
        <w:t xml:space="preserve">G </w:t>
      </w:r>
      <w:r>
        <w:rPr>
          <w:color w:val="221F1F"/>
          <w:sz w:val="22"/>
        </w:rPr>
        <w:t>an offense for which a maxi</w:t>
      </w:r>
      <w:r>
        <w:rPr>
          <w:color w:val="221F1F"/>
          <w:sz w:val="22"/>
        </w:rPr>
        <w:t>mum prison term of ten years or more is prescribed in</w:t>
      </w:r>
    </w:p>
    <w:p w:rsidR="004F53BF" w:rsidRDefault="00845B7C">
      <w:pPr>
        <w:spacing w:after="109" w:line="259" w:lineRule="auto"/>
        <w:ind w:left="1307" w:right="0" w:firstLine="0"/>
        <w:jc w:val="left"/>
      </w:pPr>
      <w:r>
        <w:rPr>
          <w:rFonts w:ascii="Calibri" w:eastAsia="Calibri" w:hAnsi="Calibri" w:cs="Calibri"/>
          <w:noProof/>
          <w:sz w:val="22"/>
        </w:rPr>
        <mc:AlternateContent>
          <mc:Choice Requires="wpg">
            <w:drawing>
              <wp:inline distT="0" distB="0" distL="0" distR="0">
                <wp:extent cx="5997715" cy="236220"/>
                <wp:effectExtent l="0" t="0" r="0" b="0"/>
                <wp:docPr id="3273" name="Group 3273"/>
                <wp:cNvGraphicFramePr/>
                <a:graphic xmlns:a="http://schemas.openxmlformats.org/drawingml/2006/main">
                  <a:graphicData uri="http://schemas.microsoft.com/office/word/2010/wordprocessingGroup">
                    <wpg:wgp>
                      <wpg:cNvGrpSpPr/>
                      <wpg:grpSpPr>
                        <a:xfrm>
                          <a:off x="0" y="0"/>
                          <a:ext cx="5997715" cy="236220"/>
                          <a:chOff x="0" y="0"/>
                          <a:chExt cx="5997715" cy="236220"/>
                        </a:xfrm>
                      </wpg:grpSpPr>
                      <wps:wsp>
                        <wps:cNvPr id="4034" name="Shape 4034"/>
                        <wps:cNvSpPr/>
                        <wps:spPr>
                          <a:xfrm>
                            <a:off x="4799089" y="0"/>
                            <a:ext cx="1198626" cy="9144"/>
                          </a:xfrm>
                          <a:custGeom>
                            <a:avLst/>
                            <a:gdLst/>
                            <a:ahLst/>
                            <a:cxnLst/>
                            <a:rect l="0" t="0" r="0" b="0"/>
                            <a:pathLst>
                              <a:path w="1198626" h="9144">
                                <a:moveTo>
                                  <a:pt x="0" y="0"/>
                                </a:moveTo>
                                <a:lnTo>
                                  <a:pt x="1198626" y="0"/>
                                </a:lnTo>
                                <a:lnTo>
                                  <a:pt x="1198626" y="9144"/>
                                </a:lnTo>
                                <a:lnTo>
                                  <a:pt x="0" y="9144"/>
                                </a:lnTo>
                                <a:lnTo>
                                  <a:pt x="0" y="0"/>
                                </a:lnTo>
                              </a:path>
                            </a:pathLst>
                          </a:custGeom>
                          <a:ln w="0" cap="flat">
                            <a:miter lim="127000"/>
                          </a:ln>
                        </wps:spPr>
                        <wps:style>
                          <a:lnRef idx="0">
                            <a:srgbClr val="000000">
                              <a:alpha val="0"/>
                            </a:srgbClr>
                          </a:lnRef>
                          <a:fillRef idx="1">
                            <a:srgbClr val="221F1F"/>
                          </a:fillRef>
                          <a:effectRef idx="0">
                            <a:scrgbClr r="0" g="0" b="0"/>
                          </a:effectRef>
                          <a:fontRef idx="none"/>
                        </wps:style>
                        <wps:bodyPr/>
                      </wps:wsp>
                      <wps:wsp>
                        <wps:cNvPr id="4035" name="Shape 4035"/>
                        <wps:cNvSpPr/>
                        <wps:spPr>
                          <a:xfrm>
                            <a:off x="0" y="234696"/>
                            <a:ext cx="4798327" cy="9144"/>
                          </a:xfrm>
                          <a:custGeom>
                            <a:avLst/>
                            <a:gdLst/>
                            <a:ahLst/>
                            <a:cxnLst/>
                            <a:rect l="0" t="0" r="0" b="0"/>
                            <a:pathLst>
                              <a:path w="4798327" h="9144">
                                <a:moveTo>
                                  <a:pt x="0" y="0"/>
                                </a:moveTo>
                                <a:lnTo>
                                  <a:pt x="4798327" y="0"/>
                                </a:lnTo>
                                <a:lnTo>
                                  <a:pt x="4798327" y="9144"/>
                                </a:lnTo>
                                <a:lnTo>
                                  <a:pt x="0" y="9144"/>
                                </a:lnTo>
                                <a:lnTo>
                                  <a:pt x="0" y="0"/>
                                </a:lnTo>
                              </a:path>
                            </a:pathLst>
                          </a:custGeom>
                          <a:ln w="0" cap="flat">
                            <a:miter lim="127000"/>
                          </a:ln>
                        </wps:spPr>
                        <wps:style>
                          <a:lnRef idx="0">
                            <a:srgbClr val="000000">
                              <a:alpha val="0"/>
                            </a:srgbClr>
                          </a:lnRef>
                          <a:fillRef idx="1">
                            <a:srgbClr val="221F1F"/>
                          </a:fillRef>
                          <a:effectRef idx="0">
                            <a:scrgbClr r="0" g="0" b="0"/>
                          </a:effectRef>
                          <a:fontRef idx="none"/>
                        </wps:style>
                        <wps:bodyPr/>
                      </wps:wsp>
                      <wps:wsp>
                        <wps:cNvPr id="4036" name="Shape 4036"/>
                        <wps:cNvSpPr/>
                        <wps:spPr>
                          <a:xfrm>
                            <a:off x="4799089" y="234696"/>
                            <a:ext cx="172212" cy="9144"/>
                          </a:xfrm>
                          <a:custGeom>
                            <a:avLst/>
                            <a:gdLst/>
                            <a:ahLst/>
                            <a:cxnLst/>
                            <a:rect l="0" t="0" r="0" b="0"/>
                            <a:pathLst>
                              <a:path w="172212" h="9144">
                                <a:moveTo>
                                  <a:pt x="0" y="0"/>
                                </a:moveTo>
                                <a:lnTo>
                                  <a:pt x="172212" y="0"/>
                                </a:lnTo>
                                <a:lnTo>
                                  <a:pt x="172212" y="9144"/>
                                </a:lnTo>
                                <a:lnTo>
                                  <a:pt x="0" y="9144"/>
                                </a:lnTo>
                                <a:lnTo>
                                  <a:pt x="0" y="0"/>
                                </a:lnTo>
                              </a:path>
                            </a:pathLst>
                          </a:custGeom>
                          <a:ln w="0" cap="flat">
                            <a:miter lim="127000"/>
                          </a:ln>
                        </wps:spPr>
                        <wps:style>
                          <a:lnRef idx="0">
                            <a:srgbClr val="000000">
                              <a:alpha val="0"/>
                            </a:srgbClr>
                          </a:lnRef>
                          <a:fillRef idx="1">
                            <a:srgbClr val="221F1F"/>
                          </a:fillRef>
                          <a:effectRef idx="0">
                            <a:scrgbClr r="0" g="0" b="0"/>
                          </a:effectRef>
                          <a:fontRef idx="none"/>
                        </wps:style>
                        <wps:bodyPr/>
                      </wps:wsp>
                      <wps:wsp>
                        <wps:cNvPr id="59" name="Rectangle 59"/>
                        <wps:cNvSpPr/>
                        <wps:spPr>
                          <a:xfrm>
                            <a:off x="5008395" y="71135"/>
                            <a:ext cx="139357" cy="168586"/>
                          </a:xfrm>
                          <a:prstGeom prst="rect">
                            <a:avLst/>
                          </a:prstGeom>
                          <a:ln>
                            <a:noFill/>
                          </a:ln>
                        </wps:spPr>
                        <wps:txbx>
                          <w:txbxContent>
                            <w:p w:rsidR="004F53BF" w:rsidRDefault="00845B7C">
                              <w:pPr>
                                <w:spacing w:after="160" w:line="259" w:lineRule="auto"/>
                                <w:ind w:left="0" w:right="0" w:firstLine="0"/>
                                <w:jc w:val="left"/>
                              </w:pPr>
                              <w:r>
                                <w:rPr>
                                  <w:color w:val="221F1F"/>
                                  <w:sz w:val="22"/>
                                </w:rPr>
                                <w:t>.*</w:t>
                              </w:r>
                            </w:p>
                          </w:txbxContent>
                        </wps:txbx>
                        <wps:bodyPr horzOverflow="overflow" vert="horz" lIns="0" tIns="0" rIns="0" bIns="0" rtlCol="0">
                          <a:noAutofit/>
                        </wps:bodyPr>
                      </wps:wsp>
                    </wpg:wgp>
                  </a:graphicData>
                </a:graphic>
              </wp:inline>
            </w:drawing>
          </mc:Choice>
          <mc:Fallback>
            <w:pict>
              <v:group id="Group 3273" o:spid="_x0000_s1026" style="width:472.25pt;height:18.6pt;mso-position-horizontal-relative:char;mso-position-vertical-relative:line" coordsize="59977,2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">
                <v:shape id="Shape 4034" o:spid="_x0000_s1027" style="position:absolute;left:47990;width:11987;height:91;visibility:visible;mso-wrap-style:square;v-text-anchor:top" coordsize="119862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R05cYA&#10;AADdAAAADwAAAGRycy9kb3ducmV2LnhtbESPQWsCMRSE7wX/Q3iCt5porS2rUbQqeCqopeLtsXnu&#10;Lm5elk1c139vhEKPw8x8w0znrS1FQ7UvHGsY9BUI4tSZgjMNP4fN6ycIH5ANlo5Jw508zGedlykm&#10;xt14R80+ZCJC2CeoIQ+hSqT0aU4Wfd9VxNE7u9piiLLOpKnxFuG2lEOlxtJiwXEhx4q+ckov+6vV&#10;YC7LRXNcfZv1Sp3WH9vxb2reh1r3uu1iAiJQG/7Df+2t0TBSbyN4vo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mR05cYAAADdAAAADwAAAAAAAAAAAAAAAACYAgAAZHJz&#10;L2Rvd25yZXYueG1sUEsFBgAAAAAEAAQA9QAAAIsDAAAAAA==&#10;" path="m,l1198626,r,9144l,9144,,e" fillcolor="#221f1f" stroked="f" strokeweight="0">
                  <v:stroke miterlimit="83231f" joinstyle="miter"/>
                  <v:path arrowok="t" textboxrect="0,0,1198626,9144"/>
                </v:shape>
                <v:shape id="Shape 4035" o:spid="_x0000_s1028" style="position:absolute;top:2346;width:47983;height:92;visibility:visible;mso-wrap-style:square;v-text-anchor:top" coordsize="479832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X5RscA&#10;AADdAAAADwAAAGRycy9kb3ducmV2LnhtbESPT2sCMRTE74V+h/AKXopmq10pq1GKKHgoBf8Vj4/N&#10;c3fbzUtIoq7fvikUPA4z8xtmOu9MKy7kQ2NZwcsgA0FcWt1wpWC/W/XfQISIrLG1TApuFGA+e3yY&#10;YqHtlTd02cZKJAiHAhXUMbpCylDWZDAMrCNO3sl6gzFJX0nt8ZrgppXDLBtLgw2nhRodLWoqf7Zn&#10;oyCn/fdy4T9P8lguDy53z/Hr46xU76l7n4CI1MV7+L+91gpes1EOf2/SE5C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qF+UbHAAAA3QAAAA8AAAAAAAAAAAAAAAAAmAIAAGRy&#10;cy9kb3ducmV2LnhtbFBLBQYAAAAABAAEAPUAAACMAwAAAAA=&#10;" path="m,l4798327,r,9144l,9144,,e" fillcolor="#221f1f" stroked="f" strokeweight="0">
                  <v:stroke miterlimit="83231f" joinstyle="miter"/>
                  <v:path arrowok="t" textboxrect="0,0,4798327,9144"/>
                </v:shape>
                <v:shape id="Shape 4036" o:spid="_x0000_s1029" style="position:absolute;left:47990;top:2346;width:1723;height:92;visibility:visible;mso-wrap-style:square;v-text-anchor:top" coordsize="1722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A+38UA&#10;AADdAAAADwAAAGRycy9kb3ducmV2LnhtbESPT4vCMBTE78J+h/CEvWnqX6QaZV1YUTxtuwjens2z&#10;LTYvpclq/fZGEDwOM/MbZrFqTSWu1LjSsoJBPwJBnFldcq7gL/3pzUA4j6yxskwK7uRgtfzoLDDW&#10;9sa/dE18LgKEXYwKCu/rWEqXFWTQ9W1NHLyzbQz6IJtc6gZvAW4qOYyiqTRYclgosKbvgrJL8m8U&#10;4OZySk/n0aY+yOSI6Xrn9uOJUp/d9msOwlPr3+FXe6sVjKPRFJ5vwhO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0D7fxQAAAN0AAAAPAAAAAAAAAAAAAAAAAJgCAABkcnMv&#10;ZG93bnJldi54bWxQSwUGAAAAAAQABAD1AAAAigMAAAAA&#10;" path="m,l172212,r,9144l,9144,,e" fillcolor="#221f1f" stroked="f" strokeweight="0">
                  <v:stroke miterlimit="83231f" joinstyle="miter"/>
                  <v:path arrowok="t" textboxrect="0,0,172212,9144"/>
                </v:shape>
                <v:rect id="Rectangle 59" o:spid="_x0000_s1030" style="position:absolute;left:50083;top:711;width:1394;height:1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iXcMA&#10;AADbAAAADwAAAGRycy9kb3ducmV2LnhtbESPQYvCMBSE74L/ITzBm6YuK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ziXcMAAADbAAAADwAAAAAAAAAAAAAAAACYAgAAZHJzL2Rv&#10;d25yZXYueG1sUEsFBgAAAAAEAAQA9QAAAIgDAAAAAA==&#10;" filled="f" stroked="f">
                  <v:textbox inset="0,0,0,0">
                    <w:txbxContent>
                      <w:p w:rsidR="004F53BF" w:rsidRDefault="00845B7C">
                        <w:pPr>
                          <w:spacing w:after="160" w:line="259" w:lineRule="auto"/>
                          <w:ind w:left="0" w:right="0" w:firstLine="0"/>
                          <w:jc w:val="left"/>
                        </w:pPr>
                        <w:r>
                          <w:rPr>
                            <w:color w:val="221F1F"/>
                            <w:sz w:val="22"/>
                          </w:rPr>
                          <w:t>.*</w:t>
                        </w:r>
                      </w:p>
                    </w:txbxContent>
                  </v:textbox>
                </v:rect>
                <w10:anchorlock/>
              </v:group>
            </w:pict>
          </mc:Fallback>
        </mc:AlternateContent>
      </w:r>
    </w:p>
    <w:p w:rsidR="004F53BF" w:rsidRDefault="00845B7C">
      <w:pPr>
        <w:spacing w:after="247" w:line="250" w:lineRule="auto"/>
        <w:ind w:left="1350" w:right="380" w:hanging="311"/>
      </w:pPr>
      <w:r>
        <w:rPr>
          <w:rFonts w:ascii="Calibri" w:eastAsia="Calibri" w:hAnsi="Calibri" w:cs="Calibri"/>
          <w:color w:val="221F1F"/>
          <w:sz w:val="22"/>
        </w:rPr>
        <w:t xml:space="preserve">G </w:t>
      </w:r>
      <w:r>
        <w:rPr>
          <w:color w:val="221F1F"/>
          <w:sz w:val="22"/>
        </w:rPr>
        <w:t>a felony committed after the defendant had been convicted of two or more prior federal offenses described in 18 U.S.C. § 3142(f)(1)(A)-(C), or comparable state or local offenses:</w:t>
      </w:r>
    </w:p>
    <w:p w:rsidR="004F53BF" w:rsidRDefault="00845B7C">
      <w:pPr>
        <w:spacing w:after="119" w:line="250" w:lineRule="auto"/>
        <w:ind w:left="1049" w:right="195" w:hanging="10"/>
      </w:pPr>
      <w:r>
        <w:rPr>
          <w:rFonts w:ascii="Calibri" w:eastAsia="Calibri" w:hAnsi="Calibri" w:cs="Calibri"/>
          <w:color w:val="221F1F"/>
          <w:sz w:val="22"/>
        </w:rPr>
        <w:t xml:space="preserve">G </w:t>
      </w:r>
      <w:r>
        <w:rPr>
          <w:color w:val="221F1F"/>
          <w:sz w:val="22"/>
        </w:rPr>
        <w:t>any felony t</w:t>
      </w:r>
      <w:r>
        <w:rPr>
          <w:color w:val="221F1F"/>
          <w:sz w:val="22"/>
        </w:rPr>
        <w:t>hat is not a crime of violence but involves:</w:t>
      </w:r>
    </w:p>
    <w:p w:rsidR="004F53BF" w:rsidRDefault="00845B7C">
      <w:pPr>
        <w:spacing w:after="121" w:line="250" w:lineRule="auto"/>
        <w:ind w:left="1409" w:right="195" w:hanging="10"/>
      </w:pPr>
      <w:r>
        <w:rPr>
          <w:rFonts w:ascii="Calibri" w:eastAsia="Calibri" w:hAnsi="Calibri" w:cs="Calibri"/>
          <w:color w:val="221F1F"/>
          <w:sz w:val="22"/>
        </w:rPr>
        <w:t xml:space="preserve">G </w:t>
      </w:r>
      <w:r>
        <w:rPr>
          <w:color w:val="221F1F"/>
          <w:sz w:val="22"/>
        </w:rPr>
        <w:t>a minor victim</w:t>
      </w:r>
    </w:p>
    <w:p w:rsidR="004F53BF" w:rsidRDefault="00845B7C">
      <w:pPr>
        <w:spacing w:after="4" w:line="359" w:lineRule="auto"/>
        <w:ind w:left="1409" w:right="1494" w:hanging="10"/>
      </w:pPr>
      <w:r>
        <w:rPr>
          <w:rFonts w:ascii="Calibri" w:eastAsia="Calibri" w:hAnsi="Calibri" w:cs="Calibri"/>
          <w:color w:val="221F1F"/>
          <w:sz w:val="22"/>
        </w:rPr>
        <w:t xml:space="preserve">G </w:t>
      </w:r>
      <w:r>
        <w:rPr>
          <w:color w:val="221F1F"/>
          <w:sz w:val="22"/>
        </w:rPr>
        <w:t xml:space="preserve">the possession or use of a firearm or destructive device or any other dangerous weapon </w:t>
      </w:r>
      <w:r>
        <w:rPr>
          <w:rFonts w:ascii="Calibri" w:eastAsia="Calibri" w:hAnsi="Calibri" w:cs="Calibri"/>
          <w:color w:val="221F1F"/>
          <w:sz w:val="22"/>
        </w:rPr>
        <w:t xml:space="preserve">G </w:t>
      </w:r>
      <w:r>
        <w:rPr>
          <w:color w:val="221F1F"/>
          <w:sz w:val="22"/>
        </w:rPr>
        <w:t>a failure to register under 18 U.S.C. § 2250</w:t>
      </w:r>
    </w:p>
    <w:p w:rsidR="004F53BF" w:rsidRDefault="00845B7C">
      <w:pPr>
        <w:spacing w:after="246" w:line="250" w:lineRule="auto"/>
        <w:ind w:left="943" w:right="195" w:hanging="943"/>
      </w:pPr>
      <w:r>
        <w:rPr>
          <w:rFonts w:ascii="Calibri" w:eastAsia="Calibri" w:hAnsi="Calibri" w:cs="Calibri"/>
          <w:color w:val="221F1F"/>
          <w:sz w:val="22"/>
        </w:rPr>
        <w:t xml:space="preserve">G </w:t>
      </w:r>
      <w:r>
        <w:rPr>
          <w:color w:val="221F1F"/>
          <w:sz w:val="22"/>
        </w:rPr>
        <w:t>(2)</w:t>
      </w:r>
      <w:r>
        <w:rPr>
          <w:color w:val="221F1F"/>
          <w:sz w:val="22"/>
        </w:rPr>
        <w:tab/>
        <w:t>The offense described in finding (1) was committed while the defendant was on release pending trial for a federal, state release or local offense.</w:t>
      </w:r>
    </w:p>
    <w:p w:rsidR="004F53BF" w:rsidRDefault="00845B7C">
      <w:pPr>
        <w:tabs>
          <w:tab w:val="center" w:pos="5681"/>
        </w:tabs>
        <w:spacing w:after="95" w:line="250" w:lineRule="auto"/>
        <w:ind w:left="0" w:right="0" w:firstLine="0"/>
        <w:jc w:val="left"/>
      </w:pPr>
      <w:r>
        <w:rPr>
          <w:rFonts w:ascii="Calibri" w:eastAsia="Calibri" w:hAnsi="Calibri" w:cs="Calibri"/>
          <w:color w:val="221F1F"/>
          <w:sz w:val="22"/>
        </w:rPr>
        <w:t xml:space="preserve">G </w:t>
      </w:r>
      <w:r>
        <w:rPr>
          <w:color w:val="221F1F"/>
          <w:sz w:val="22"/>
        </w:rPr>
        <w:t>(3)</w:t>
      </w:r>
      <w:r>
        <w:rPr>
          <w:color w:val="221F1F"/>
          <w:sz w:val="22"/>
        </w:rPr>
        <w:tab/>
        <w:t xml:space="preserve">A period of less than five years has elapsed since the </w:t>
      </w:r>
      <w:r>
        <w:rPr>
          <w:rFonts w:ascii="Calibri" w:eastAsia="Calibri" w:hAnsi="Calibri" w:cs="Calibri"/>
          <w:color w:val="221F1F"/>
          <w:sz w:val="22"/>
        </w:rPr>
        <w:t xml:space="preserve">G </w:t>
      </w:r>
      <w:r>
        <w:rPr>
          <w:color w:val="221F1F"/>
          <w:sz w:val="22"/>
        </w:rPr>
        <w:t xml:space="preserve">date of conviction </w:t>
      </w:r>
      <w:r>
        <w:rPr>
          <w:rFonts w:ascii="Calibri" w:eastAsia="Calibri" w:hAnsi="Calibri" w:cs="Calibri"/>
          <w:color w:val="221F1F"/>
          <w:sz w:val="22"/>
        </w:rPr>
        <w:t xml:space="preserve">G </w:t>
      </w:r>
      <w:r>
        <w:rPr>
          <w:color w:val="221F1F"/>
          <w:sz w:val="22"/>
        </w:rPr>
        <w:t>the defendant’s relea</w:t>
      </w:r>
      <w:r>
        <w:rPr>
          <w:color w:val="221F1F"/>
          <w:sz w:val="22"/>
        </w:rPr>
        <w:t xml:space="preserve">se </w:t>
      </w:r>
    </w:p>
    <w:p w:rsidR="004F53BF" w:rsidRDefault="00845B7C">
      <w:pPr>
        <w:spacing w:after="130" w:line="250" w:lineRule="auto"/>
        <w:ind w:left="957" w:right="195" w:hanging="10"/>
      </w:pPr>
      <w:r>
        <w:rPr>
          <w:color w:val="221F1F"/>
          <w:sz w:val="22"/>
        </w:rPr>
        <w:t>from prison for the offense described in finding (1).</w:t>
      </w:r>
    </w:p>
    <w:p w:rsidR="004F53BF" w:rsidRDefault="00845B7C">
      <w:pPr>
        <w:spacing w:after="225" w:line="250" w:lineRule="auto"/>
        <w:ind w:left="943" w:right="195" w:hanging="943"/>
      </w:pPr>
      <w:r>
        <w:rPr>
          <w:rFonts w:ascii="Calibri" w:eastAsia="Calibri" w:hAnsi="Calibri" w:cs="Calibri"/>
          <w:color w:val="221F1F"/>
          <w:sz w:val="22"/>
        </w:rPr>
        <w:t xml:space="preserve">G </w:t>
      </w:r>
      <w:r>
        <w:rPr>
          <w:color w:val="221F1F"/>
          <w:sz w:val="22"/>
        </w:rPr>
        <w:t xml:space="preserve">(4) Findings Nos. (1), (2) and (3) establish a rebuttable presumption that no condition  will reasonably assure the safety of another  person or  the community.  I further find that the defendant </w:t>
      </w:r>
      <w:r>
        <w:rPr>
          <w:color w:val="221F1F"/>
          <w:sz w:val="22"/>
        </w:rPr>
        <w:t>has not rebutted this presumption.</w:t>
      </w:r>
    </w:p>
    <w:p w:rsidR="004F53BF" w:rsidRDefault="00845B7C">
      <w:pPr>
        <w:pStyle w:val="Heading2"/>
        <w:spacing w:after="204"/>
        <w:ind w:right="333"/>
      </w:pPr>
      <w:r>
        <w:lastRenderedPageBreak/>
        <w:t>Alternative Findings (A)</w:t>
      </w:r>
    </w:p>
    <w:p w:rsidR="004F53BF" w:rsidRDefault="00845B7C">
      <w:pPr>
        <w:tabs>
          <w:tab w:val="center" w:pos="4473"/>
        </w:tabs>
        <w:spacing w:after="143" w:line="250" w:lineRule="auto"/>
        <w:ind w:left="0" w:right="0" w:firstLine="0"/>
        <w:jc w:val="left"/>
      </w:pPr>
      <w:r>
        <w:rPr>
          <w:rFonts w:ascii="Calibri" w:eastAsia="Calibri" w:hAnsi="Calibri" w:cs="Calibri"/>
          <w:color w:val="221F1F"/>
          <w:sz w:val="22"/>
        </w:rPr>
        <w:t>G</w:t>
      </w:r>
      <w:r>
        <w:rPr>
          <w:rFonts w:ascii="Calibri" w:eastAsia="Calibri" w:hAnsi="Calibri" w:cs="Calibri"/>
          <w:color w:val="221F1F"/>
          <w:sz w:val="28"/>
        </w:rPr>
        <w:t>✔</w:t>
      </w:r>
      <w:r>
        <w:rPr>
          <w:color w:val="221F1F"/>
          <w:sz w:val="22"/>
        </w:rPr>
        <w:t>(1)</w:t>
      </w:r>
      <w:r>
        <w:rPr>
          <w:color w:val="221F1F"/>
          <w:sz w:val="22"/>
        </w:rPr>
        <w:tab/>
        <w:t>There is probable cause to believe that the defendant has committed an offense</w:t>
      </w:r>
    </w:p>
    <w:p w:rsidR="004F53BF" w:rsidRDefault="00845B7C">
      <w:pPr>
        <w:tabs>
          <w:tab w:val="center" w:pos="5273"/>
          <w:tab w:val="center" w:pos="9942"/>
        </w:tabs>
        <w:spacing w:after="4" w:line="250" w:lineRule="auto"/>
        <w:ind w:left="0" w:right="0" w:firstLine="0"/>
        <w:jc w:val="left"/>
      </w:pPr>
      <w:r>
        <w:rPr>
          <w:rFonts w:ascii="Calibri" w:eastAsia="Calibri" w:hAnsi="Calibri" w:cs="Calibri"/>
          <w:sz w:val="22"/>
        </w:rPr>
        <w:tab/>
      </w:r>
      <w:r>
        <w:rPr>
          <w:rFonts w:ascii="Calibri" w:eastAsia="Calibri" w:hAnsi="Calibri" w:cs="Calibri"/>
          <w:color w:val="221F1F"/>
          <w:sz w:val="22"/>
        </w:rPr>
        <w:t>G</w:t>
      </w:r>
      <w:r>
        <w:rPr>
          <w:rFonts w:ascii="Calibri" w:eastAsia="Calibri" w:hAnsi="Calibri" w:cs="Calibri"/>
          <w:color w:val="221F1F"/>
          <w:sz w:val="28"/>
        </w:rPr>
        <w:t>✔</w:t>
      </w:r>
      <w:r>
        <w:rPr>
          <w:rFonts w:ascii="Calibri" w:eastAsia="Calibri" w:hAnsi="Calibri" w:cs="Calibri"/>
          <w:color w:val="221F1F"/>
          <w:sz w:val="28"/>
        </w:rPr>
        <w:t xml:space="preserve"> </w:t>
      </w:r>
      <w:r>
        <w:rPr>
          <w:color w:val="221F1F"/>
          <w:sz w:val="22"/>
        </w:rPr>
        <w:t xml:space="preserve">for which a maximum prison term of ten years or more is prescribed in </w:t>
      </w:r>
      <w:r>
        <w:rPr>
          <w:rFonts w:ascii="Arial" w:eastAsia="Arial" w:hAnsi="Arial" w:cs="Arial"/>
          <w:color w:val="221F1F"/>
          <w:sz w:val="18"/>
        </w:rPr>
        <w:t>21 U.S.C. § 801 et seq.</w:t>
      </w:r>
      <w:r>
        <w:rPr>
          <w:rFonts w:ascii="Arial" w:eastAsia="Arial" w:hAnsi="Arial" w:cs="Arial"/>
          <w:color w:val="221F1F"/>
          <w:sz w:val="18"/>
        </w:rPr>
        <w:tab/>
      </w:r>
      <w:r>
        <w:rPr>
          <w:color w:val="221F1F"/>
          <w:sz w:val="22"/>
        </w:rPr>
        <w:t>.</w:t>
      </w:r>
    </w:p>
    <w:p w:rsidR="004F53BF" w:rsidRDefault="00845B7C">
      <w:pPr>
        <w:spacing w:after="108" w:line="259" w:lineRule="auto"/>
        <w:ind w:left="7673" w:right="0" w:firstLine="0"/>
        <w:jc w:val="left"/>
      </w:pPr>
      <w:r>
        <w:rPr>
          <w:rFonts w:ascii="Calibri" w:eastAsia="Calibri" w:hAnsi="Calibri" w:cs="Calibri"/>
          <w:noProof/>
          <w:sz w:val="22"/>
        </w:rPr>
        <mc:AlternateContent>
          <mc:Choice Requires="wpg">
            <w:drawing>
              <wp:inline distT="0" distB="0" distL="0" distR="0">
                <wp:extent cx="1384554" cy="1524"/>
                <wp:effectExtent l="0" t="0" r="0" b="0"/>
                <wp:docPr id="3274" name="Group 3274"/>
                <wp:cNvGraphicFramePr/>
                <a:graphic xmlns:a="http://schemas.openxmlformats.org/drawingml/2006/main">
                  <a:graphicData uri="http://schemas.microsoft.com/office/word/2010/wordprocessingGroup">
                    <wpg:wgp>
                      <wpg:cNvGrpSpPr/>
                      <wpg:grpSpPr>
                        <a:xfrm>
                          <a:off x="0" y="0"/>
                          <a:ext cx="1384554" cy="1524"/>
                          <a:chOff x="0" y="0"/>
                          <a:chExt cx="1384554" cy="1524"/>
                        </a:xfrm>
                      </wpg:grpSpPr>
                      <wps:wsp>
                        <wps:cNvPr id="4037" name="Shape 4037"/>
                        <wps:cNvSpPr/>
                        <wps:spPr>
                          <a:xfrm>
                            <a:off x="0" y="0"/>
                            <a:ext cx="1384554" cy="9144"/>
                          </a:xfrm>
                          <a:custGeom>
                            <a:avLst/>
                            <a:gdLst/>
                            <a:ahLst/>
                            <a:cxnLst/>
                            <a:rect l="0" t="0" r="0" b="0"/>
                            <a:pathLst>
                              <a:path w="1384554" h="9144">
                                <a:moveTo>
                                  <a:pt x="0" y="0"/>
                                </a:moveTo>
                                <a:lnTo>
                                  <a:pt x="1384554" y="0"/>
                                </a:lnTo>
                                <a:lnTo>
                                  <a:pt x="1384554" y="9144"/>
                                </a:lnTo>
                                <a:lnTo>
                                  <a:pt x="0" y="9144"/>
                                </a:lnTo>
                                <a:lnTo>
                                  <a:pt x="0" y="0"/>
                                </a:lnTo>
                              </a:path>
                            </a:pathLst>
                          </a:custGeom>
                          <a:ln w="0" cap="flat">
                            <a:miter lim="127000"/>
                          </a:ln>
                        </wps:spPr>
                        <wps:style>
                          <a:lnRef idx="0">
                            <a:srgbClr val="000000">
                              <a:alpha val="0"/>
                            </a:srgbClr>
                          </a:lnRef>
                          <a:fillRef idx="1">
                            <a:srgbClr val="221F1F"/>
                          </a:fillRef>
                          <a:effectRef idx="0">
                            <a:scrgbClr r="0" g="0" b="0"/>
                          </a:effectRef>
                          <a:fontRef idx="none"/>
                        </wps:style>
                        <wps:bodyPr/>
                      </wps:wsp>
                    </wpg:wgp>
                  </a:graphicData>
                </a:graphic>
              </wp:inline>
            </w:drawing>
          </mc:Choice>
          <mc:Fallback>
            <w:pict>
              <v:group w14:anchorId="5057D954" id="Group 3274" o:spid="_x0000_s1026" style="width:109pt;height:.1pt;mso-position-horizontal-relative:char;mso-position-vertical-relative:line" coordsize="138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">
                <v:shape id="Shape 4037" o:spid="_x0000_s1027" style="position:absolute;width:13845;height:91;visibility:visible;mso-wrap-style:square;v-text-anchor:top" coordsize="13845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qheMYA&#10;AADdAAAADwAAAGRycy9kb3ducmV2LnhtbESPS4vCQBCE78L+h6EFL7JOfOBK1lGCKIh78b3XJtMm&#10;YTM9ITNq/PeOsOCxqKqvqOm8MaW4Ue0Kywr6vQgEcWp1wZmC42H1OQHhPLLG0jIpeJCD+eyjNcVY&#10;2zvv6Lb3mQgQdjEqyL2vYildmpNB17MVcfAutjbog6wzqWu8B7gp5SCKxtJgwWEhx4oWOaV/+6tR&#10;8JucNqvt9We95KY7Tiab0znr9pXqtJvkG4Snxr/D/+21VjCKhl/wehOegJw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KqheMYAAADdAAAADwAAAAAAAAAAAAAAAACYAgAAZHJz&#10;L2Rvd25yZXYueG1sUEsFBgAAAAAEAAQA9QAAAIsDAAAAAA==&#10;" path="m,l1384554,r,9144l,9144,,e" fillcolor="#221f1f" stroked="f" strokeweight="0">
                  <v:stroke miterlimit="83231f" joinstyle="miter"/>
                  <v:path arrowok="t" textboxrect="0,0,1384554,9144"/>
                </v:shape>
                <w10:anchorlock/>
              </v:group>
            </w:pict>
          </mc:Fallback>
        </mc:AlternateContent>
      </w:r>
    </w:p>
    <w:p w:rsidR="004F53BF" w:rsidRDefault="00845B7C">
      <w:pPr>
        <w:spacing w:after="353" w:line="250" w:lineRule="auto"/>
        <w:ind w:left="1050" w:right="195" w:hanging="10"/>
      </w:pPr>
      <w:r>
        <w:rPr>
          <w:rFonts w:ascii="Calibri" w:eastAsia="Calibri" w:hAnsi="Calibri" w:cs="Calibri"/>
          <w:color w:val="221F1F"/>
          <w:sz w:val="22"/>
        </w:rPr>
        <w:t xml:space="preserve">G </w:t>
      </w:r>
      <w:r>
        <w:rPr>
          <w:color w:val="221F1F"/>
          <w:sz w:val="22"/>
        </w:rPr>
        <w:t>under 18 U.S.C. § 924(c).</w:t>
      </w:r>
    </w:p>
    <w:p w:rsidR="004F53BF" w:rsidRDefault="00845B7C">
      <w:pPr>
        <w:spacing w:after="10" w:line="259" w:lineRule="auto"/>
        <w:ind w:left="672" w:right="0" w:hanging="10"/>
        <w:jc w:val="left"/>
      </w:pPr>
      <w:r>
        <w:rPr>
          <w:color w:val="221F1F"/>
          <w:sz w:val="18"/>
        </w:rPr>
        <w:t xml:space="preserve">*Insert as applicable:  (a) Controlled Substances Act (21 U.S.C. § 801 </w:t>
      </w:r>
      <w:r>
        <w:rPr>
          <w:i/>
          <w:color w:val="221F1F"/>
          <w:sz w:val="18"/>
        </w:rPr>
        <w:t>et seq.</w:t>
      </w:r>
      <w:r>
        <w:rPr>
          <w:color w:val="221F1F"/>
          <w:sz w:val="18"/>
        </w:rPr>
        <w:t>); (b) Controlled Substances Import and Export Act</w:t>
      </w:r>
    </w:p>
    <w:p w:rsidR="004F53BF" w:rsidRDefault="00845B7C">
      <w:pPr>
        <w:tabs>
          <w:tab w:val="center" w:pos="3800"/>
          <w:tab w:val="right" w:pos="11044"/>
        </w:tabs>
        <w:spacing w:after="185" w:line="259" w:lineRule="auto"/>
        <w:ind w:left="0" w:right="-15" w:firstLine="0"/>
        <w:jc w:val="left"/>
      </w:pPr>
      <w:r>
        <w:rPr>
          <w:rFonts w:ascii="Calibri" w:eastAsia="Calibri" w:hAnsi="Calibri" w:cs="Calibri"/>
          <w:sz w:val="22"/>
        </w:rPr>
        <w:tab/>
      </w:r>
      <w:r>
        <w:rPr>
          <w:color w:val="221F1F"/>
          <w:sz w:val="18"/>
        </w:rPr>
        <w:t xml:space="preserve">(21 U.S.C. § 951 </w:t>
      </w:r>
      <w:r>
        <w:rPr>
          <w:i/>
          <w:color w:val="221F1F"/>
          <w:sz w:val="18"/>
        </w:rPr>
        <w:t>et seq.</w:t>
      </w:r>
      <w:r>
        <w:rPr>
          <w:color w:val="221F1F"/>
          <w:sz w:val="18"/>
        </w:rPr>
        <w:t>); or (c) Section 1 of Act of Sept. 15, 1980 (21 U.S.C. § 955a).</w:t>
      </w:r>
      <w:r>
        <w:rPr>
          <w:color w:val="221F1F"/>
          <w:sz w:val="18"/>
        </w:rPr>
        <w:tab/>
      </w:r>
      <w:r>
        <w:rPr>
          <w:color w:val="221F1F"/>
          <w:sz w:val="16"/>
        </w:rPr>
        <w:t xml:space="preserve">Page 1 of  </w:t>
      </w:r>
      <w:r>
        <w:rPr>
          <w:color w:val="221F1F"/>
          <w:sz w:val="16"/>
        </w:rPr>
        <w:t>2</w:t>
      </w:r>
    </w:p>
    <w:p w:rsidR="004F53BF" w:rsidRDefault="00845B7C">
      <w:pPr>
        <w:spacing w:after="0" w:line="265" w:lineRule="auto"/>
        <w:ind w:left="616" w:right="0" w:hanging="10"/>
        <w:jc w:val="left"/>
      </w:pPr>
      <w:r>
        <w:rPr>
          <w:rFonts w:ascii="Calibri" w:eastAsia="Calibri" w:hAnsi="Calibri" w:cs="Calibri"/>
          <w:color w:val="0000FF"/>
        </w:rPr>
        <w:t>Case: 6:16-cr-00020-GFVT-HAI   Doc #: 26   Filed: 07/15/16   Page: 2 of 6 - Page ID#: 62</w:t>
      </w:r>
    </w:p>
    <w:p w:rsidR="004F53BF" w:rsidRDefault="00845B7C">
      <w:pPr>
        <w:spacing w:after="0" w:line="259" w:lineRule="auto"/>
        <w:ind w:left="-5" w:right="0" w:hanging="10"/>
        <w:jc w:val="left"/>
      </w:pPr>
      <w:r>
        <w:rPr>
          <w:color w:val="221F1F"/>
          <w:sz w:val="16"/>
        </w:rPr>
        <w:t xml:space="preserve"> AO 472  (Rev. 09/08)  Detention Order Pending Trial</w:t>
      </w:r>
    </w:p>
    <w:p w:rsidR="004F53BF" w:rsidRDefault="00845B7C">
      <w:pPr>
        <w:spacing w:after="242" w:line="259" w:lineRule="auto"/>
        <w:ind w:left="-43" w:right="0" w:firstLine="0"/>
        <w:jc w:val="left"/>
      </w:pPr>
      <w:r>
        <w:rPr>
          <w:rFonts w:ascii="Calibri" w:eastAsia="Calibri" w:hAnsi="Calibri" w:cs="Calibri"/>
          <w:noProof/>
          <w:sz w:val="22"/>
        </w:rPr>
        <mc:AlternateContent>
          <mc:Choice Requires="wpg">
            <w:drawing>
              <wp:inline distT="0" distB="0" distL="0" distR="0">
                <wp:extent cx="6854965" cy="36576"/>
                <wp:effectExtent l="0" t="0" r="0" b="0"/>
                <wp:docPr id="3146" name="Group 3146"/>
                <wp:cNvGraphicFramePr/>
                <a:graphic xmlns:a="http://schemas.openxmlformats.org/drawingml/2006/main">
                  <a:graphicData uri="http://schemas.microsoft.com/office/word/2010/wordprocessingGroup">
                    <wpg:wgp>
                      <wpg:cNvGrpSpPr/>
                      <wpg:grpSpPr>
                        <a:xfrm>
                          <a:off x="0" y="0"/>
                          <a:ext cx="6854965" cy="36576"/>
                          <a:chOff x="0" y="0"/>
                          <a:chExt cx="6854965" cy="36576"/>
                        </a:xfrm>
                      </wpg:grpSpPr>
                      <wps:wsp>
                        <wps:cNvPr id="4038" name="Shape 4038"/>
                        <wps:cNvSpPr/>
                        <wps:spPr>
                          <a:xfrm>
                            <a:off x="0" y="24385"/>
                            <a:ext cx="6854965" cy="12192"/>
                          </a:xfrm>
                          <a:custGeom>
                            <a:avLst/>
                            <a:gdLst/>
                            <a:ahLst/>
                            <a:cxnLst/>
                            <a:rect l="0" t="0" r="0" b="0"/>
                            <a:pathLst>
                              <a:path w="6854965" h="12192">
                                <a:moveTo>
                                  <a:pt x="0" y="0"/>
                                </a:moveTo>
                                <a:lnTo>
                                  <a:pt x="6854965" y="0"/>
                                </a:lnTo>
                                <a:lnTo>
                                  <a:pt x="6854965" y="12192"/>
                                </a:lnTo>
                                <a:lnTo>
                                  <a:pt x="0" y="12192"/>
                                </a:lnTo>
                                <a:lnTo>
                                  <a:pt x="0" y="0"/>
                                </a:lnTo>
                              </a:path>
                            </a:pathLst>
                          </a:custGeom>
                          <a:ln w="0" cap="flat">
                            <a:miter lim="127000"/>
                          </a:ln>
                        </wps:spPr>
                        <wps:style>
                          <a:lnRef idx="0">
                            <a:srgbClr val="000000">
                              <a:alpha val="0"/>
                            </a:srgbClr>
                          </a:lnRef>
                          <a:fillRef idx="1">
                            <a:srgbClr val="221F1F"/>
                          </a:fillRef>
                          <a:effectRef idx="0">
                            <a:scrgbClr r="0" g="0" b="0"/>
                          </a:effectRef>
                          <a:fontRef idx="none"/>
                        </wps:style>
                        <wps:bodyPr/>
                      </wps:wsp>
                      <wps:wsp>
                        <wps:cNvPr id="4039" name="Shape 4039"/>
                        <wps:cNvSpPr/>
                        <wps:spPr>
                          <a:xfrm>
                            <a:off x="0" y="0"/>
                            <a:ext cx="6854965" cy="12192"/>
                          </a:xfrm>
                          <a:custGeom>
                            <a:avLst/>
                            <a:gdLst/>
                            <a:ahLst/>
                            <a:cxnLst/>
                            <a:rect l="0" t="0" r="0" b="0"/>
                            <a:pathLst>
                              <a:path w="6854965" h="12192">
                                <a:moveTo>
                                  <a:pt x="0" y="0"/>
                                </a:moveTo>
                                <a:lnTo>
                                  <a:pt x="6854965" y="0"/>
                                </a:lnTo>
                                <a:lnTo>
                                  <a:pt x="6854965" y="12192"/>
                                </a:lnTo>
                                <a:lnTo>
                                  <a:pt x="0" y="12192"/>
                                </a:lnTo>
                                <a:lnTo>
                                  <a:pt x="0" y="0"/>
                                </a:lnTo>
                              </a:path>
                            </a:pathLst>
                          </a:custGeom>
                          <a:ln w="0" cap="flat">
                            <a:miter lim="127000"/>
                          </a:ln>
                        </wps:spPr>
                        <wps:style>
                          <a:lnRef idx="0">
                            <a:srgbClr val="000000">
                              <a:alpha val="0"/>
                            </a:srgbClr>
                          </a:lnRef>
                          <a:fillRef idx="1">
                            <a:srgbClr val="221F1F"/>
                          </a:fillRef>
                          <a:effectRef idx="0">
                            <a:scrgbClr r="0" g="0" b="0"/>
                          </a:effectRef>
                          <a:fontRef idx="none"/>
                        </wps:style>
                        <wps:bodyPr/>
                      </wps:wsp>
                    </wpg:wgp>
                  </a:graphicData>
                </a:graphic>
              </wp:inline>
            </w:drawing>
          </mc:Choice>
          <mc:Fallback>
            <w:pict>
              <v:group w14:anchorId="47F2A80A" id="Group 3146" o:spid="_x0000_s1026" style="width:539.75pt;height:2.9pt;mso-position-horizontal-relative:char;mso-position-vertical-relative:line" coordsize="6854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">
                <v:shape id="Shape 4038" o:spid="_x0000_s1027" style="position:absolute;top:243;width:68549;height:122;visibility:visible;mso-wrap-style:square;v-text-anchor:top" coordsize="6854965,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Uum8EA&#10;AADdAAAADwAAAGRycy9kb3ducmV2LnhtbERPy2oCMRTdC/2HcAvunEQtpUyNUgShq4qPTXeXyXUy&#10;ZHIzTKLO+PVmUejycN6rzeBbcaM+NoE1zAsFgrgKpuFaw/m0m32AiAnZYBuYNIwUYbN+maywNOHO&#10;B7odUy1yCMcSNdiUulLKWFnyGIvQEWfuEnqPKcO+lqbHew73rVwo9S49NpwbLHa0tVS549Vr2P+4&#10;tL8Q/Z7cwdlxPrpOPZTW09fh6xNEoiH9i//c30bDm1rmuflNfgJ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VLpvBAAAA3QAAAA8AAAAAAAAAAAAAAAAAmAIAAGRycy9kb3du&#10;cmV2LnhtbFBLBQYAAAAABAAEAPUAAACGAwAAAAA=&#10;" path="m,l6854965,r,12192l,12192,,e" fillcolor="#221f1f" stroked="f" strokeweight="0">
                  <v:stroke miterlimit="83231f" joinstyle="miter"/>
                  <v:path arrowok="t" textboxrect="0,0,6854965,12192"/>
                </v:shape>
                <v:shape id="Shape 4039" o:spid="_x0000_s1028" style="position:absolute;width:68549;height:121;visibility:visible;mso-wrap-style:square;v-text-anchor:top" coordsize="6854965,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mLAMQA&#10;AADdAAAADwAAAGRycy9kb3ducmV2LnhtbESPT2sCMRTE74V+h/AK3mqiltJujVIKgifFP5feHpvn&#10;ZsnmZdlE3fXTN4LQ4zAzv2Hmy9434kJdrANrmIwVCOIymJorDcfD6vUDREzIBpvApGGgCMvF89Mc&#10;CxOuvKPLPlUiQzgWqMGm1BZSxtKSxzgOLXH2TqHzmLLsKmk6vGa4b+RUqXfpsea8YLGlH0ul25+9&#10;hu3Gpe2J6Pfgds4Ok8G16qa0Hr30318gEvXpP/xor42GNzX7hPub/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ZiwDEAAAA3QAAAA8AAAAAAAAAAAAAAAAAmAIAAGRycy9k&#10;b3ducmV2LnhtbFBLBQYAAAAABAAEAPUAAACJAwAAAAA=&#10;" path="m,l6854965,r,12192l,12192,,e" fillcolor="#221f1f" stroked="f" strokeweight="0">
                  <v:stroke miterlimit="83231f" joinstyle="miter"/>
                  <v:path arrowok="t" textboxrect="0,0,6854965,12192"/>
                </v:shape>
                <w10:anchorlock/>
              </v:group>
            </w:pict>
          </mc:Fallback>
        </mc:AlternateContent>
      </w:r>
    </w:p>
    <w:p w:rsidR="004F53BF" w:rsidRDefault="00845B7C">
      <w:pPr>
        <w:pStyle w:val="Heading1"/>
      </w:pPr>
      <w:r>
        <w:rPr>
          <w:sz w:val="40"/>
        </w:rPr>
        <w:t>U</w:t>
      </w:r>
      <w:r>
        <w:t xml:space="preserve">NITED </w:t>
      </w:r>
      <w:r>
        <w:rPr>
          <w:sz w:val="40"/>
        </w:rPr>
        <w:t>S</w:t>
      </w:r>
      <w:r>
        <w:t xml:space="preserve">TATES </w:t>
      </w:r>
      <w:r>
        <w:rPr>
          <w:sz w:val="40"/>
        </w:rPr>
        <w:t>D</w:t>
      </w:r>
      <w:r>
        <w:t xml:space="preserve">ISTRICT </w:t>
      </w:r>
      <w:r>
        <w:rPr>
          <w:sz w:val="40"/>
        </w:rPr>
        <w:t>C</w:t>
      </w:r>
      <w:r>
        <w:t>OURT</w:t>
      </w:r>
    </w:p>
    <w:p w:rsidR="004F53BF" w:rsidRDefault="00845B7C">
      <w:pPr>
        <w:spacing w:after="128" w:line="265" w:lineRule="auto"/>
        <w:ind w:left="10" w:right="332" w:hanging="10"/>
        <w:jc w:val="center"/>
      </w:pPr>
      <w:r>
        <w:rPr>
          <w:color w:val="221F1F"/>
          <w:sz w:val="22"/>
        </w:rPr>
        <w:t>for the</w:t>
      </w:r>
    </w:p>
    <w:p w:rsidR="004F53BF" w:rsidRDefault="00845B7C">
      <w:pPr>
        <w:spacing w:after="395" w:line="265" w:lineRule="auto"/>
        <w:ind w:left="10" w:right="506" w:hanging="10"/>
        <w:jc w:val="center"/>
      </w:pPr>
      <w:r>
        <w:rPr>
          <w:color w:val="221F1F"/>
          <w:sz w:val="22"/>
        </w:rPr>
        <w:t xml:space="preserve">        Eastern District of Kentucky__________ District of __________</w:t>
      </w:r>
    </w:p>
    <w:p w:rsidR="004F53BF" w:rsidRDefault="00845B7C">
      <w:pPr>
        <w:spacing w:after="225" w:line="250" w:lineRule="auto"/>
        <w:ind w:left="943" w:right="195" w:hanging="943"/>
      </w:pPr>
      <w:r>
        <w:rPr>
          <w:rFonts w:ascii="Calibri" w:eastAsia="Calibri" w:hAnsi="Calibri" w:cs="Calibri"/>
          <w:color w:val="221F1F"/>
          <w:sz w:val="22"/>
        </w:rPr>
        <w:t xml:space="preserve">G </w:t>
      </w:r>
      <w:r>
        <w:rPr>
          <w:color w:val="221F1F"/>
          <w:sz w:val="22"/>
        </w:rPr>
        <w:t>(2) The defendant has not rebutted the presumption established by finding 1 that no condition will reasonably assure the defendant’s appearance and the safety of the community.</w:t>
      </w:r>
    </w:p>
    <w:p w:rsidR="004F53BF" w:rsidRDefault="00845B7C">
      <w:pPr>
        <w:spacing w:after="4" w:line="353" w:lineRule="auto"/>
        <w:ind w:left="0" w:right="4371" w:firstLine="4210"/>
      </w:pPr>
      <w:r>
        <w:rPr>
          <w:b/>
          <w:color w:val="221F1F"/>
          <w:sz w:val="22"/>
        </w:rPr>
        <w:t xml:space="preserve">Alternative Findings (B) </w:t>
      </w:r>
      <w:r>
        <w:rPr>
          <w:rFonts w:ascii="Calibri" w:eastAsia="Calibri" w:hAnsi="Calibri" w:cs="Calibri"/>
          <w:color w:val="221F1F"/>
          <w:sz w:val="22"/>
        </w:rPr>
        <w:t xml:space="preserve">G </w:t>
      </w:r>
      <w:r>
        <w:rPr>
          <w:color w:val="221F1F"/>
          <w:sz w:val="22"/>
        </w:rPr>
        <w:t>(1)</w:t>
      </w:r>
      <w:r>
        <w:rPr>
          <w:color w:val="221F1F"/>
          <w:sz w:val="22"/>
        </w:rPr>
        <w:tab/>
        <w:t>There is a serious risk</w:t>
      </w:r>
      <w:r>
        <w:rPr>
          <w:color w:val="221F1F"/>
          <w:sz w:val="22"/>
        </w:rPr>
        <w:t xml:space="preserve"> that the defendant will not appear.</w:t>
      </w:r>
    </w:p>
    <w:p w:rsidR="004F53BF" w:rsidRDefault="00845B7C">
      <w:pPr>
        <w:tabs>
          <w:tab w:val="center" w:pos="5502"/>
        </w:tabs>
        <w:spacing w:after="1050" w:line="250" w:lineRule="auto"/>
        <w:ind w:left="0" w:right="0" w:firstLine="0"/>
        <w:jc w:val="left"/>
      </w:pPr>
      <w:r>
        <w:rPr>
          <w:rFonts w:ascii="Calibri" w:eastAsia="Calibri" w:hAnsi="Calibri" w:cs="Calibri"/>
          <w:color w:val="221F1F"/>
          <w:sz w:val="22"/>
        </w:rPr>
        <w:t xml:space="preserve">G </w:t>
      </w:r>
      <w:r>
        <w:rPr>
          <w:color w:val="221F1F"/>
          <w:sz w:val="22"/>
        </w:rPr>
        <w:t>(2)</w:t>
      </w:r>
      <w:r>
        <w:rPr>
          <w:color w:val="221F1F"/>
          <w:sz w:val="22"/>
        </w:rPr>
        <w:tab/>
        <w:t>There is a serious risk that the defendant will endanger the safety of another person or the community.</w:t>
      </w:r>
    </w:p>
    <w:p w:rsidR="004F53BF" w:rsidRDefault="00845B7C">
      <w:pPr>
        <w:pStyle w:val="Heading2"/>
        <w:ind w:right="332"/>
      </w:pPr>
      <w:r>
        <w:t>Part II— Statement of the Reasons for Detention</w:t>
      </w:r>
    </w:p>
    <w:p w:rsidR="004F53BF" w:rsidRDefault="00845B7C">
      <w:pPr>
        <w:spacing w:after="121" w:line="250" w:lineRule="auto"/>
        <w:ind w:left="730" w:right="195" w:hanging="10"/>
      </w:pPr>
      <w:r>
        <w:rPr>
          <w:color w:val="221F1F"/>
          <w:sz w:val="22"/>
        </w:rPr>
        <w:t>I find that the testimony and information submitted at the de</w:t>
      </w:r>
      <w:r>
        <w:rPr>
          <w:color w:val="221F1F"/>
          <w:sz w:val="22"/>
        </w:rPr>
        <w:t xml:space="preserve">tention hearing establishes </w:t>
      </w:r>
      <w:r>
        <w:rPr>
          <w:strike/>
          <w:color w:val="221F1F"/>
          <w:sz w:val="22"/>
        </w:rPr>
        <w:t xml:space="preserve">by </w:t>
      </w:r>
      <w:r>
        <w:rPr>
          <w:rFonts w:ascii="Calibri" w:eastAsia="Calibri" w:hAnsi="Calibri" w:cs="Calibri"/>
          <w:color w:val="221F1F"/>
          <w:sz w:val="22"/>
        </w:rPr>
        <w:t xml:space="preserve">G </w:t>
      </w:r>
      <w:r>
        <w:rPr>
          <w:color w:val="221F1F"/>
          <w:sz w:val="22"/>
        </w:rPr>
        <w:t>cl</w:t>
      </w:r>
      <w:r>
        <w:rPr>
          <w:strike/>
          <w:color w:val="221F1F"/>
          <w:sz w:val="22"/>
        </w:rPr>
        <w:t>ear and</w:t>
      </w:r>
    </w:p>
    <w:p w:rsidR="004F53BF" w:rsidRDefault="00845B7C">
      <w:pPr>
        <w:spacing w:after="173" w:line="259" w:lineRule="auto"/>
        <w:ind w:left="0" w:right="0" w:firstLine="0"/>
        <w:jc w:val="left"/>
      </w:pPr>
      <w:r>
        <w:rPr>
          <w:strike/>
          <w:color w:val="221F1F"/>
          <w:sz w:val="22"/>
        </w:rPr>
        <w:t xml:space="preserve">convincing evidence </w:t>
      </w:r>
      <w:r>
        <w:rPr>
          <w:rFonts w:ascii="Calibri" w:eastAsia="Calibri" w:hAnsi="Calibri" w:cs="Calibri"/>
          <w:color w:val="221F1F"/>
          <w:sz w:val="22"/>
        </w:rPr>
        <w:t xml:space="preserve">G </w:t>
      </w:r>
      <w:r>
        <w:rPr>
          <w:strike/>
          <w:color w:val="221F1F"/>
          <w:sz w:val="22"/>
        </w:rPr>
        <w:t>a preponderance of the evidence that</w:t>
      </w:r>
    </w:p>
    <w:p w:rsidR="004F53BF" w:rsidRDefault="00845B7C">
      <w:pPr>
        <w:spacing w:after="2165" w:line="241" w:lineRule="auto"/>
        <w:ind w:left="28" w:right="0" w:firstLine="0"/>
        <w:jc w:val="left"/>
      </w:pPr>
      <w:r>
        <w:rPr>
          <w:rFonts w:ascii="Arial" w:eastAsia="Arial" w:hAnsi="Arial" w:cs="Arial"/>
          <w:color w:val="221F1F"/>
          <w:sz w:val="18"/>
        </w:rPr>
        <w:t>by clear and convincing evidence, as set forth in the attached Statement of Reasons for Detention, that no condition or combination of conditions can reasonably assure the safety of any other person and the community.</w:t>
      </w:r>
    </w:p>
    <w:p w:rsidR="004F53BF" w:rsidRDefault="00845B7C">
      <w:pPr>
        <w:pStyle w:val="Heading2"/>
        <w:spacing w:after="94"/>
      </w:pPr>
      <w:r>
        <w:t>Part III—Directions Regarding Detentio</w:t>
      </w:r>
      <w:r>
        <w:t>n</w:t>
      </w:r>
    </w:p>
    <w:p w:rsidR="004F53BF" w:rsidRDefault="00845B7C">
      <w:pPr>
        <w:spacing w:after="4" w:line="250" w:lineRule="auto"/>
        <w:ind w:left="745" w:right="195" w:hanging="10"/>
      </w:pPr>
      <w:r>
        <w:rPr>
          <w:color w:val="221F1F"/>
          <w:sz w:val="22"/>
        </w:rPr>
        <w:t>The defendant is committed to the custody of the Attorney General or a designated representative for confinement</w:t>
      </w:r>
    </w:p>
    <w:p w:rsidR="004F53BF" w:rsidRDefault="00845B7C">
      <w:pPr>
        <w:spacing w:after="465" w:line="250" w:lineRule="auto"/>
        <w:ind w:left="10" w:right="195" w:hanging="10"/>
      </w:pPr>
      <w:r>
        <w:rPr>
          <w:color w:val="221F1F"/>
          <w:sz w:val="22"/>
        </w:rPr>
        <w:t xml:space="preserve">in a corrections facility separate, to the extent practicable, from persons awaiting or serving sentences or held in custody pending appeal. </w:t>
      </w:r>
      <w:r>
        <w:rPr>
          <w:color w:val="221F1F"/>
          <w:sz w:val="22"/>
        </w:rPr>
        <w:t xml:space="preserve"> The defendant must be afforded a reasonable opportunity to consult privately with defense counsel.  On order of United States Court or on request of an attorney for the Government, the person in charge of the corrections facility must deliver the defendan</w:t>
      </w:r>
      <w:r>
        <w:rPr>
          <w:color w:val="221F1F"/>
          <w:sz w:val="22"/>
        </w:rPr>
        <w:t>t to the United States marshal for a court appearance.</w:t>
      </w:r>
    </w:p>
    <w:p w:rsidR="004F53BF" w:rsidRDefault="00845B7C">
      <w:pPr>
        <w:tabs>
          <w:tab w:val="center" w:pos="2054"/>
          <w:tab w:val="center" w:pos="7575"/>
        </w:tabs>
        <w:spacing w:after="1198" w:line="259" w:lineRule="auto"/>
        <w:ind w:left="-15" w:right="0" w:firstLine="0"/>
        <w:jc w:val="left"/>
      </w:pPr>
      <w:r>
        <w:rPr>
          <w:rFonts w:ascii="Calibri" w:eastAsia="Calibri" w:hAnsi="Calibri" w:cs="Calibri"/>
          <w:noProof/>
          <w:sz w:val="22"/>
        </w:rPr>
        <w:lastRenderedPageBreak/>
        <mc:AlternateContent>
          <mc:Choice Requires="wpg">
            <w:drawing>
              <wp:anchor distT="0" distB="0" distL="114300" distR="114300" simplePos="0" relativeHeight="251658240" behindDoc="0" locked="0" layoutInCell="1" allowOverlap="1">
                <wp:simplePos x="0" y="0"/>
                <wp:positionH relativeFrom="column">
                  <wp:posOffset>429991</wp:posOffset>
                </wp:positionH>
                <wp:positionV relativeFrom="paragraph">
                  <wp:posOffset>156153</wp:posOffset>
                </wp:positionV>
                <wp:extent cx="1769364" cy="1525"/>
                <wp:effectExtent l="0" t="0" r="0" b="0"/>
                <wp:wrapSquare wrapText="bothSides"/>
                <wp:docPr id="3147" name="Group 3147"/>
                <wp:cNvGraphicFramePr/>
                <a:graphic xmlns:a="http://schemas.openxmlformats.org/drawingml/2006/main">
                  <a:graphicData uri="http://schemas.microsoft.com/office/word/2010/wordprocessingGroup">
                    <wpg:wgp>
                      <wpg:cNvGrpSpPr/>
                      <wpg:grpSpPr>
                        <a:xfrm>
                          <a:off x="0" y="0"/>
                          <a:ext cx="1769364" cy="1525"/>
                          <a:chOff x="0" y="0"/>
                          <a:chExt cx="1769364" cy="1525"/>
                        </a:xfrm>
                      </wpg:grpSpPr>
                      <wps:wsp>
                        <wps:cNvPr id="4040" name="Shape 4040"/>
                        <wps:cNvSpPr/>
                        <wps:spPr>
                          <a:xfrm>
                            <a:off x="0" y="0"/>
                            <a:ext cx="1769364" cy="9144"/>
                          </a:xfrm>
                          <a:custGeom>
                            <a:avLst/>
                            <a:gdLst/>
                            <a:ahLst/>
                            <a:cxnLst/>
                            <a:rect l="0" t="0" r="0" b="0"/>
                            <a:pathLst>
                              <a:path w="1769364" h="9144">
                                <a:moveTo>
                                  <a:pt x="0" y="0"/>
                                </a:moveTo>
                                <a:lnTo>
                                  <a:pt x="1769364" y="0"/>
                                </a:lnTo>
                                <a:lnTo>
                                  <a:pt x="1769364" y="9144"/>
                                </a:lnTo>
                                <a:lnTo>
                                  <a:pt x="0" y="9144"/>
                                </a:lnTo>
                                <a:lnTo>
                                  <a:pt x="0" y="0"/>
                                </a:lnTo>
                              </a:path>
                            </a:pathLst>
                          </a:custGeom>
                          <a:ln w="0" cap="flat">
                            <a:miter lim="127000"/>
                          </a:ln>
                        </wps:spPr>
                        <wps:style>
                          <a:lnRef idx="0">
                            <a:srgbClr val="000000">
                              <a:alpha val="0"/>
                            </a:srgbClr>
                          </a:lnRef>
                          <a:fillRef idx="1">
                            <a:srgbClr val="221F1F"/>
                          </a:fillRef>
                          <a:effectRef idx="0">
                            <a:scrgbClr r="0" g="0" b="0"/>
                          </a:effectRef>
                          <a:fontRef idx="none"/>
                        </wps:style>
                        <wps:bodyPr/>
                      </wps:wsp>
                    </wpg:wgp>
                  </a:graphicData>
                </a:graphic>
              </wp:anchor>
            </w:drawing>
          </mc:Choice>
          <mc:Fallback>
            <w:pict>
              <v:group w14:anchorId="27085523" id="Group 3147" o:spid="_x0000_s1026" style="position:absolute;margin-left:33.85pt;margin-top:12.3pt;width:139.3pt;height:.1pt;z-index:251658240" coordsize="1769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">
                <v:shape id="Shape 4040" o:spid="_x0000_s1027" style="position:absolute;width:17693;height:91;visibility:visible;mso-wrap-style:square;v-text-anchor:top" coordsize="17693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vyF8IA&#10;AADdAAAADwAAAGRycy9kb3ducmV2LnhtbERPz2vCMBS+D/Y/hDfYbaZKJ6UziojCrtWq10fzbMua&#10;l5rEtttfvxwGO358v1ebyXRiIOdbywrmswQEcWV1y7WC8nR4y0D4gKyxs0wKvsnDZv38tMJc25EL&#10;Go6hFjGEfY4KmhD6XEpfNWTQz2xPHLmbdQZDhK6W2uEYw00nF0mylAZbjg0N9rRrqPo6PoyCnxJv&#10;bp9ly1Nxvpfba99d3tu5Uq8v0/YDRKAp/Iv/3J9aQZqkcX98E5+A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O/IXwgAAAN0AAAAPAAAAAAAAAAAAAAAAAJgCAABkcnMvZG93&#10;bnJldi54bWxQSwUGAAAAAAQABAD1AAAAhwMAAAAA&#10;" path="m,l1769364,r,9144l,9144,,e" fillcolor="#221f1f" stroked="f" strokeweight="0">
                  <v:stroke miterlimit="83231f" joinstyle="miter"/>
                  <v:path arrowok="t" textboxrect="0,0,1769364,9144"/>
                </v:shape>
                <w10:wrap type="square"/>
              </v:group>
            </w:pict>
          </mc:Fallback>
        </mc:AlternateContent>
      </w:r>
      <w:r>
        <w:rPr>
          <w:color w:val="221F1F"/>
          <w:sz w:val="22"/>
        </w:rPr>
        <w:t>Date:</w:t>
      </w:r>
      <w:r>
        <w:rPr>
          <w:color w:val="221F1F"/>
          <w:sz w:val="22"/>
        </w:rPr>
        <w:tab/>
      </w:r>
      <w:r>
        <w:rPr>
          <w:rFonts w:ascii="Arial" w:eastAsia="Arial" w:hAnsi="Arial" w:cs="Arial"/>
          <w:color w:val="221F1F"/>
          <w:sz w:val="20"/>
        </w:rPr>
        <w:t>07/15/2016</w:t>
      </w:r>
      <w:r>
        <w:rPr>
          <w:rFonts w:ascii="Arial" w:eastAsia="Arial" w:hAnsi="Arial" w:cs="Arial"/>
          <w:color w:val="221F1F"/>
          <w:sz w:val="20"/>
        </w:rPr>
        <w:tab/>
      </w:r>
      <w:r>
        <w:rPr>
          <w:rFonts w:ascii="Calibri" w:eastAsia="Calibri" w:hAnsi="Calibri" w:cs="Calibri"/>
          <w:noProof/>
          <w:sz w:val="22"/>
        </w:rPr>
        <mc:AlternateContent>
          <mc:Choice Requires="wpg">
            <w:drawing>
              <wp:inline distT="0" distB="0" distL="0" distR="0">
                <wp:extent cx="4125620" cy="1470813"/>
                <wp:effectExtent l="0" t="0" r="0" b="0"/>
                <wp:docPr id="3148" name="Group 3148"/>
                <wp:cNvGraphicFramePr/>
                <a:graphic xmlns:a="http://schemas.openxmlformats.org/drawingml/2006/main">
                  <a:graphicData uri="http://schemas.microsoft.com/office/word/2010/wordprocessingGroup">
                    <wpg:wgp>
                      <wpg:cNvGrpSpPr/>
                      <wpg:grpSpPr>
                        <a:xfrm>
                          <a:off x="0" y="0"/>
                          <a:ext cx="4125620" cy="1470813"/>
                          <a:chOff x="0" y="0"/>
                          <a:chExt cx="4125620" cy="1470813"/>
                        </a:xfrm>
                      </wpg:grpSpPr>
                      <wps:wsp>
                        <wps:cNvPr id="4041" name="Shape 4041"/>
                        <wps:cNvSpPr/>
                        <wps:spPr>
                          <a:xfrm>
                            <a:off x="13792" y="117818"/>
                            <a:ext cx="4066807" cy="9144"/>
                          </a:xfrm>
                          <a:custGeom>
                            <a:avLst/>
                            <a:gdLst/>
                            <a:ahLst/>
                            <a:cxnLst/>
                            <a:rect l="0" t="0" r="0" b="0"/>
                            <a:pathLst>
                              <a:path w="4066807" h="9144">
                                <a:moveTo>
                                  <a:pt x="0" y="0"/>
                                </a:moveTo>
                                <a:lnTo>
                                  <a:pt x="4066807" y="0"/>
                                </a:lnTo>
                                <a:lnTo>
                                  <a:pt x="4066807" y="9144"/>
                                </a:lnTo>
                                <a:lnTo>
                                  <a:pt x="0" y="9144"/>
                                </a:lnTo>
                                <a:lnTo>
                                  <a:pt x="0" y="0"/>
                                </a:lnTo>
                              </a:path>
                            </a:pathLst>
                          </a:custGeom>
                          <a:ln w="0" cap="flat">
                            <a:miter lim="127000"/>
                          </a:ln>
                        </wps:spPr>
                        <wps:style>
                          <a:lnRef idx="0">
                            <a:srgbClr val="000000">
                              <a:alpha val="0"/>
                            </a:srgbClr>
                          </a:lnRef>
                          <a:fillRef idx="1">
                            <a:srgbClr val="221F1F"/>
                          </a:fillRef>
                          <a:effectRef idx="0">
                            <a:scrgbClr r="0" g="0" b="0"/>
                          </a:effectRef>
                          <a:fontRef idx="none"/>
                        </wps:style>
                        <wps:bodyPr/>
                      </wps:wsp>
                      <wps:wsp>
                        <wps:cNvPr id="4042" name="Shape 4042"/>
                        <wps:cNvSpPr/>
                        <wps:spPr>
                          <a:xfrm>
                            <a:off x="13792" y="632930"/>
                            <a:ext cx="4066807" cy="9144"/>
                          </a:xfrm>
                          <a:custGeom>
                            <a:avLst/>
                            <a:gdLst/>
                            <a:ahLst/>
                            <a:cxnLst/>
                            <a:rect l="0" t="0" r="0" b="0"/>
                            <a:pathLst>
                              <a:path w="4066807" h="9144">
                                <a:moveTo>
                                  <a:pt x="0" y="0"/>
                                </a:moveTo>
                                <a:lnTo>
                                  <a:pt x="4066807" y="0"/>
                                </a:lnTo>
                                <a:lnTo>
                                  <a:pt x="4066807" y="9144"/>
                                </a:lnTo>
                                <a:lnTo>
                                  <a:pt x="0" y="9144"/>
                                </a:lnTo>
                                <a:lnTo>
                                  <a:pt x="0" y="0"/>
                                </a:lnTo>
                              </a:path>
                            </a:pathLst>
                          </a:custGeom>
                          <a:ln w="0" cap="flat">
                            <a:miter lim="127000"/>
                          </a:ln>
                        </wps:spPr>
                        <wps:style>
                          <a:lnRef idx="0">
                            <a:srgbClr val="000000">
                              <a:alpha val="0"/>
                            </a:srgbClr>
                          </a:lnRef>
                          <a:fillRef idx="1">
                            <a:srgbClr val="221F1F"/>
                          </a:fillRef>
                          <a:effectRef idx="0">
                            <a:scrgbClr r="0" g="0" b="0"/>
                          </a:effectRef>
                          <a:fontRef idx="none"/>
                        </wps:style>
                        <wps:bodyPr/>
                      </wps:wsp>
                      <wps:wsp>
                        <wps:cNvPr id="172" name="Rectangle 172"/>
                        <wps:cNvSpPr/>
                        <wps:spPr>
                          <a:xfrm>
                            <a:off x="1633051" y="195657"/>
                            <a:ext cx="1103628" cy="138946"/>
                          </a:xfrm>
                          <a:prstGeom prst="rect">
                            <a:avLst/>
                          </a:prstGeom>
                          <a:ln>
                            <a:noFill/>
                          </a:ln>
                        </wps:spPr>
                        <wps:txbx>
                          <w:txbxContent>
                            <w:p w:rsidR="004F53BF" w:rsidRDefault="00845B7C">
                              <w:pPr>
                                <w:spacing w:after="160" w:line="259" w:lineRule="auto"/>
                                <w:ind w:left="0" w:right="0" w:firstLine="0"/>
                                <w:jc w:val="left"/>
                              </w:pPr>
                              <w:r>
                                <w:rPr>
                                  <w:i/>
                                  <w:color w:val="221F1F"/>
                                  <w:sz w:val="18"/>
                                </w:rPr>
                                <w:t>Judge’s Signature</w:t>
                              </w:r>
                            </w:p>
                          </w:txbxContent>
                        </wps:txbx>
                        <wps:bodyPr horzOverflow="overflow" vert="horz" lIns="0" tIns="0" rIns="0" bIns="0" rtlCol="0">
                          <a:noAutofit/>
                        </wps:bodyPr>
                      </wps:wsp>
                      <wps:wsp>
                        <wps:cNvPr id="173" name="Rectangle 173"/>
                        <wps:cNvSpPr/>
                        <wps:spPr>
                          <a:xfrm>
                            <a:off x="1694773" y="697092"/>
                            <a:ext cx="939675" cy="138946"/>
                          </a:xfrm>
                          <a:prstGeom prst="rect">
                            <a:avLst/>
                          </a:prstGeom>
                          <a:ln>
                            <a:noFill/>
                          </a:ln>
                        </wps:spPr>
                        <wps:txbx>
                          <w:txbxContent>
                            <w:p w:rsidR="004F53BF" w:rsidRDefault="00845B7C">
                              <w:pPr>
                                <w:spacing w:after="160" w:line="259" w:lineRule="auto"/>
                                <w:ind w:left="0" w:right="0" w:firstLine="0"/>
                                <w:jc w:val="left"/>
                              </w:pPr>
                              <w:r>
                                <w:rPr>
                                  <w:i/>
                                  <w:color w:val="221F1F"/>
                                  <w:sz w:val="18"/>
                                </w:rPr>
                                <w:t>Name and Title</w:t>
                              </w:r>
                            </w:p>
                          </w:txbxContent>
                        </wps:txbx>
                        <wps:bodyPr horzOverflow="overflow" vert="horz" lIns="0" tIns="0" rIns="0" bIns="0" rtlCol="0">
                          <a:noAutofit/>
                        </wps:bodyPr>
                      </wps:wsp>
                      <pic:pic xmlns:pic="http://schemas.openxmlformats.org/drawingml/2006/picture">
                        <pic:nvPicPr>
                          <pic:cNvPr id="179" name="Picture 179"/>
                          <pic:cNvPicPr/>
                        </pic:nvPicPr>
                        <pic:blipFill>
                          <a:blip r:embed="rId7"/>
                          <a:stretch>
                            <a:fillRect/>
                          </a:stretch>
                        </pic:blipFill>
                        <pic:spPr>
                          <a:xfrm>
                            <a:off x="0" y="0"/>
                            <a:ext cx="4125620" cy="1470813"/>
                          </a:xfrm>
                          <a:prstGeom prst="rect">
                            <a:avLst/>
                          </a:prstGeom>
                        </pic:spPr>
                      </pic:pic>
                    </wpg:wgp>
                  </a:graphicData>
                </a:graphic>
              </wp:inline>
            </w:drawing>
          </mc:Choice>
          <mc:Fallback>
            <w:pict>
              <v:group id="Group 3148" o:spid="_x0000_s1031" style="width:324.85pt;height:115.8pt;mso-position-horizontal-relative:char;mso-position-vertical-relative:line" coordsize="41256,1470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">
                <v:shape id="Shape 4041" o:spid="_x0000_s1032" style="position:absolute;left:137;top:1178;width:40668;height:91;visibility:visible;mso-wrap-style:square;v-text-anchor:top" coordsize="406680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X4zccA&#10;AADdAAAADwAAAGRycy9kb3ducmV2LnhtbESPT2vCQBTE70K/w/IK3nTjH0Siq0gh4MEWmrait2f2&#10;mcRm34bdVeO37xYKPQ7zmxlmue5MI27kfG1ZwWiYgCAurK65VPD5kQ3mIHxA1thYJgUP8rBePfWW&#10;mGp753e65aEUsYR9igqqENpUSl9UZNAPbUscvbN1BkOUrpTa4T2Wm0aOk2QmDdYcFyps6aWi4ju/&#10;GgWnQ+Rnk73Lxpf8+Ji/Zm/X3ZdS/eduswARqAv/8F96qxVMk+kIft/EJy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pl+M3HAAAA3QAAAA8AAAAAAAAAAAAAAAAAmAIAAGRy&#10;cy9kb3ducmV2LnhtbFBLBQYAAAAABAAEAPUAAACMAwAAAAA=&#10;" path="m,l4066807,r,9144l,9144,,e" fillcolor="#221f1f" stroked="f" strokeweight="0">
                  <v:stroke miterlimit="83231f" joinstyle="miter"/>
                  <v:path arrowok="t" textboxrect="0,0,4066807,9144"/>
                </v:shape>
                <v:shape id="Shape 4042" o:spid="_x0000_s1033" style="position:absolute;left:137;top:6329;width:40668;height:91;visibility:visible;mso-wrap-style:square;v-text-anchor:top" coordsize="406680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dmuscA&#10;AADdAAAADwAAAGRycy9kb3ducmV2LnhtbESPQWvCQBSE74X+h+UVvNWNUURSV5FCoIcqNNrS3l6z&#10;zyQ2+zbsrhr/vVsQPA7zzQwzX/amFSdyvrGsYDRMQBCXVjdcKdht8+cZCB+QNbaWScGFPCwXjw9z&#10;zLQ98wedilCJWMI+QwV1CF0mpS9rMuiHtiOO3t46gyFKV0nt8BzLTSvTJJlKgw3HhRo7eq2p/CuO&#10;RsHvd+Sn4y+Xp4fi5zJb55vj+6dSg6d+9QIiUB/u8C39phVMkkkK/2/iE5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q3ZrrHAAAA3QAAAA8AAAAAAAAAAAAAAAAAmAIAAGRy&#10;cy9kb3ducmV2LnhtbFBLBQYAAAAABAAEAPUAAACMAwAAAAA=&#10;" path="m,l4066807,r,9144l,9144,,e" fillcolor="#221f1f" stroked="f" strokeweight="0">
                  <v:stroke miterlimit="83231f" joinstyle="miter"/>
                  <v:path arrowok="t" textboxrect="0,0,4066807,9144"/>
                </v:shape>
                <v:rect id="Rectangle 172" o:spid="_x0000_s1034" style="position:absolute;left:16330;top:1956;width:11036;height:1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k28IA&#10;AADcAAAADwAAAGRycy9kb3ducmV2LnhtbERPTYvCMBC9C/sfwix403Q9rFqNIrqLHtUK6m1oxrZs&#10;MylN1lZ/vREEb/N4nzOdt6YUV6pdYVnBVz8CQZxaXXCm4JD89kYgnEfWWFomBTdyMJ99dKYYa9vw&#10;jq57n4kQwi5GBbn3VSylS3My6Pq2Ig7cxdYGfYB1JnWNTQg3pRxE0bc0WHBoyLGiZU7p3/7fKFiP&#10;qsVpY+9NVv6c18ftcbxKxl6p7me7mIDw1Pq3+OXe6DB/OIDnM+EC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o6TbwgAAANwAAAAPAAAAAAAAAAAAAAAAAJgCAABkcnMvZG93&#10;bnJldi54bWxQSwUGAAAAAAQABAD1AAAAhwMAAAAA&#10;" filled="f" stroked="f">
                  <v:textbox inset="0,0,0,0">
                    <w:txbxContent>
                      <w:p w:rsidR="004F53BF" w:rsidRDefault="00845B7C">
                        <w:pPr>
                          <w:spacing w:after="160" w:line="259" w:lineRule="auto"/>
                          <w:ind w:left="0" w:right="0" w:firstLine="0"/>
                          <w:jc w:val="left"/>
                        </w:pPr>
                        <w:r>
                          <w:rPr>
                            <w:i/>
                            <w:color w:val="221F1F"/>
                            <w:sz w:val="18"/>
                          </w:rPr>
                          <w:t>Judge’s Signature</w:t>
                        </w:r>
                      </w:p>
                    </w:txbxContent>
                  </v:textbox>
                </v:rect>
                <v:rect id="Rectangle 173" o:spid="_x0000_s1035" style="position:absolute;left:16947;top:6970;width:9397;height:1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BQMIA&#10;AADcAAAADwAAAGRycy9kb3ducmV2LnhtbERPS4vCMBC+C/6HMII3TV3BRzWK7AM9+gL1NjRjW2wm&#10;pcnaur9+Iwje5uN7znzZmELcqXK5ZQWDfgSCOLE651TB8fDTm4BwHlljYZkUPMjBctFuzTHWtuYd&#10;3fc+FSGEXYwKMu/LWEqXZGTQ9W1JHLirrQz6AKtU6grrEG4K+RFFI2kw59CQYUmfGSW3/a9RsJ6U&#10;q/PG/tVp8X1Zn7an6ddh6pXqdprVDISnxr/FL/dGh/njI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7wFAwgAAANwAAAAPAAAAAAAAAAAAAAAAAJgCAABkcnMvZG93&#10;bnJldi54bWxQSwUGAAAAAAQABAD1AAAAhwMAAAAA&#10;" filled="f" stroked="f">
                  <v:textbox inset="0,0,0,0">
                    <w:txbxContent>
                      <w:p w:rsidR="004F53BF" w:rsidRDefault="00845B7C">
                        <w:pPr>
                          <w:spacing w:after="160" w:line="259" w:lineRule="auto"/>
                          <w:ind w:left="0" w:right="0" w:firstLine="0"/>
                          <w:jc w:val="left"/>
                        </w:pPr>
                        <w:r>
                          <w:rPr>
                            <w:i/>
                            <w:color w:val="221F1F"/>
                            <w:sz w:val="18"/>
                          </w:rPr>
                          <w:t>Name and Title</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9" o:spid="_x0000_s1036" type="#_x0000_t75" style="position:absolute;width:41256;height:147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dptobEAAAA3AAAAA8AAABkcnMvZG93bnJldi54bWxET01rwkAQvQv+h2WE3nRTD21NXaVIFYvQ&#10;YmIP3sbsmIRmZ8PuauK/dwuF3ubxPme+7E0jruR8bVnB4yQBQVxYXXOp4JCvxy8gfEDW2FgmBTfy&#10;sFwMB3NMte14T9cslCKGsE9RQRVCm0rpi4oM+oltiSN3ts5giNCVUjvsYrhp5DRJnqTBmmNDhS2t&#10;Kip+sotRcHIfeX48bVZ99t5+3rri+2t3WCv1MOrfXkEE6sO/+M+91XH+8wx+n4kXyM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dptobEAAAA3AAAAA8AAAAAAAAAAAAAAAAA&#10;nwIAAGRycy9kb3ducmV2LnhtbFBLBQYAAAAABAAEAPcAAACQAwAAAAA=&#10;">
                  <v:imagedata r:id="rId8" o:title=""/>
                </v:shape>
                <w10:anchorlock/>
              </v:group>
            </w:pict>
          </mc:Fallback>
        </mc:AlternateContent>
      </w:r>
    </w:p>
    <w:p w:rsidR="004F53BF" w:rsidRDefault="00845B7C">
      <w:pPr>
        <w:spacing w:after="10" w:line="259" w:lineRule="auto"/>
        <w:ind w:left="672" w:right="0" w:hanging="10"/>
        <w:jc w:val="left"/>
      </w:pPr>
      <w:r>
        <w:rPr>
          <w:color w:val="221F1F"/>
          <w:sz w:val="18"/>
        </w:rPr>
        <w:t xml:space="preserve">*Insert as applicable:  (a) Controlled Substances Act (21 U.S.C. § 801 </w:t>
      </w:r>
      <w:r>
        <w:rPr>
          <w:i/>
          <w:color w:val="221F1F"/>
          <w:sz w:val="18"/>
        </w:rPr>
        <w:t>et seq.</w:t>
      </w:r>
      <w:r>
        <w:rPr>
          <w:color w:val="221F1F"/>
          <w:sz w:val="18"/>
        </w:rPr>
        <w:t>); (b) Controlled Substances Import and Export Act</w:t>
      </w:r>
    </w:p>
    <w:p w:rsidR="004F53BF" w:rsidRDefault="00845B7C">
      <w:pPr>
        <w:tabs>
          <w:tab w:val="center" w:pos="3800"/>
          <w:tab w:val="right" w:pos="11044"/>
        </w:tabs>
        <w:spacing w:after="185" w:line="259" w:lineRule="auto"/>
        <w:ind w:left="0" w:right="-15" w:firstLine="0"/>
        <w:jc w:val="left"/>
      </w:pPr>
      <w:r>
        <w:rPr>
          <w:rFonts w:ascii="Calibri" w:eastAsia="Calibri" w:hAnsi="Calibri" w:cs="Calibri"/>
          <w:sz w:val="22"/>
        </w:rPr>
        <w:tab/>
      </w:r>
      <w:r>
        <w:rPr>
          <w:color w:val="221F1F"/>
          <w:sz w:val="18"/>
        </w:rPr>
        <w:t xml:space="preserve">(21 U.S.C. § 951 </w:t>
      </w:r>
      <w:r>
        <w:rPr>
          <w:i/>
          <w:color w:val="221F1F"/>
          <w:sz w:val="18"/>
        </w:rPr>
        <w:t>et seq.</w:t>
      </w:r>
      <w:r>
        <w:rPr>
          <w:color w:val="221F1F"/>
          <w:sz w:val="18"/>
        </w:rPr>
        <w:t>); or (c) Section 1 of Act of Sept. 15, 1980 (21 U.S.C. § 955a).</w:t>
      </w:r>
      <w:r>
        <w:rPr>
          <w:color w:val="221F1F"/>
          <w:sz w:val="18"/>
        </w:rPr>
        <w:tab/>
      </w:r>
      <w:r>
        <w:rPr>
          <w:color w:val="221F1F"/>
          <w:sz w:val="16"/>
        </w:rPr>
        <w:t>Page 2 of  2</w:t>
      </w:r>
    </w:p>
    <w:p w:rsidR="004F53BF" w:rsidRDefault="004F53BF">
      <w:pPr>
        <w:sectPr w:rsidR="004F53BF">
          <w:footerReference w:type="even" r:id="rId9"/>
          <w:footerReference w:type="default" r:id="rId10"/>
          <w:footerReference w:type="first" r:id="rId11"/>
          <w:pgSz w:w="12240" w:h="15840"/>
          <w:pgMar w:top="283" w:right="433" w:bottom="580" w:left="763" w:header="720" w:footer="720" w:gutter="0"/>
          <w:cols w:space="720"/>
        </w:sectPr>
      </w:pPr>
    </w:p>
    <w:p w:rsidR="004F53BF" w:rsidRDefault="00845B7C">
      <w:pPr>
        <w:spacing w:after="840" w:line="265" w:lineRule="auto"/>
        <w:ind w:left="-5" w:right="0" w:hanging="10"/>
        <w:jc w:val="left"/>
      </w:pPr>
      <w:r>
        <w:rPr>
          <w:rFonts w:ascii="Calibri" w:eastAsia="Calibri" w:hAnsi="Calibri" w:cs="Calibri"/>
          <w:color w:val="0000FF"/>
        </w:rPr>
        <w:lastRenderedPageBreak/>
        <w:t>Case: 6:16-cr-00020-GFVT-HAI   Doc #: 26   Filed: 07/15/16   Page: 3 of</w:t>
      </w:r>
      <w:r>
        <w:rPr>
          <w:rFonts w:ascii="Calibri" w:eastAsia="Calibri" w:hAnsi="Calibri" w:cs="Calibri"/>
          <w:color w:val="0000FF"/>
        </w:rPr>
        <w:t xml:space="preserve"> 6 - Page ID#: 63</w:t>
      </w:r>
    </w:p>
    <w:p w:rsidR="004F53BF" w:rsidRDefault="00845B7C">
      <w:pPr>
        <w:spacing w:after="0" w:line="259" w:lineRule="auto"/>
        <w:ind w:left="10" w:right="2" w:hanging="10"/>
        <w:jc w:val="center"/>
      </w:pPr>
      <w:r>
        <w:rPr>
          <w:b/>
        </w:rPr>
        <w:t xml:space="preserve">STATEMENT OF REASONS FOR DETENTION </w:t>
      </w:r>
    </w:p>
    <w:p w:rsidR="004F53BF" w:rsidRDefault="00845B7C">
      <w:pPr>
        <w:spacing w:after="0" w:line="259" w:lineRule="auto"/>
        <w:ind w:left="60" w:right="0" w:firstLine="0"/>
        <w:jc w:val="center"/>
      </w:pPr>
      <w:r>
        <w:rPr>
          <w:b/>
        </w:rPr>
        <w:t xml:space="preserve"> </w:t>
      </w:r>
    </w:p>
    <w:p w:rsidR="004F53BF" w:rsidRDefault="00845B7C">
      <w:pPr>
        <w:spacing w:after="0" w:line="259" w:lineRule="auto"/>
        <w:ind w:left="0" w:right="1" w:firstLine="0"/>
        <w:jc w:val="center"/>
      </w:pPr>
      <w:r>
        <w:rPr>
          <w:b/>
          <w:i/>
        </w:rPr>
        <w:t xml:space="preserve">United States v. Jackie Keith Stewart </w:t>
      </w:r>
    </w:p>
    <w:p w:rsidR="004F53BF" w:rsidRDefault="00845B7C">
      <w:pPr>
        <w:spacing w:after="0" w:line="259" w:lineRule="auto"/>
        <w:ind w:left="10" w:right="0" w:hanging="10"/>
        <w:jc w:val="center"/>
      </w:pPr>
      <w:r>
        <w:rPr>
          <w:b/>
        </w:rPr>
        <w:t xml:space="preserve">6:16-CR-20-GFVT-HAI-1 </w:t>
      </w:r>
    </w:p>
    <w:p w:rsidR="004F53BF" w:rsidRDefault="00845B7C">
      <w:pPr>
        <w:spacing w:after="0" w:line="259" w:lineRule="auto"/>
        <w:ind w:left="60" w:right="0" w:firstLine="0"/>
        <w:jc w:val="center"/>
      </w:pPr>
      <w:r>
        <w:rPr>
          <w:b/>
        </w:rPr>
        <w:t xml:space="preserve"> </w:t>
      </w:r>
    </w:p>
    <w:p w:rsidR="004F53BF" w:rsidRDefault="00845B7C">
      <w:pPr>
        <w:ind w:left="416" w:right="417" w:firstLine="0"/>
      </w:pPr>
      <w:r>
        <w:t xml:space="preserve"> Having reviewed the Indictment, the Pretrial Services Report (“PSR”), and the evidence and arguments of counsel presented at the detention hearing, and having considered all the factors specified in 18 U.S.C. § 3142, the Court finds that detention is warr</w:t>
      </w:r>
      <w:r>
        <w:t xml:space="preserve">anted as danger risks cannot be sufficiently mitigated through conditions. </w:t>
      </w:r>
    </w:p>
    <w:p w:rsidR="004F53BF" w:rsidRDefault="00845B7C">
      <w:pPr>
        <w:spacing w:after="0" w:line="259" w:lineRule="auto"/>
        <w:ind w:left="431" w:right="0" w:firstLine="0"/>
        <w:jc w:val="left"/>
      </w:pPr>
      <w:r>
        <w:t xml:space="preserve"> </w:t>
      </w:r>
    </w:p>
    <w:p w:rsidR="004F53BF" w:rsidRDefault="00845B7C">
      <w:pPr>
        <w:ind w:left="416" w:right="417" w:firstLine="0"/>
      </w:pPr>
      <w:r>
        <w:t xml:space="preserve"> The defense proffered based primarily on the PSR.  Noting Defendant’s long-term residence in Eastern Kentucky, his close relationships with his mother and son, and lack of any c</w:t>
      </w:r>
      <w:r>
        <w:t>riminal history whatsoever, the defense portrayed Defendant as a good release candidate.  The release scenario includes residing with his son in Chavies, Kentucky as a way to remove him from the bad environment he was in prior to arrest, working at a job i</w:t>
      </w:r>
      <w:r>
        <w:t xml:space="preserve">n a motorcycle shop arranged by his son, and drug abuse treatment as necessary.  Ankle monitoring, strict supervision, and frequent drug testing were included in the proposed release scenario as well. </w:t>
      </w:r>
    </w:p>
    <w:p w:rsidR="004F53BF" w:rsidRDefault="00845B7C">
      <w:pPr>
        <w:spacing w:after="0" w:line="259" w:lineRule="auto"/>
        <w:ind w:left="431" w:right="0" w:firstLine="0"/>
        <w:jc w:val="left"/>
      </w:pPr>
      <w:r>
        <w:t xml:space="preserve"> </w:t>
      </w:r>
    </w:p>
    <w:p w:rsidR="004F53BF" w:rsidRDefault="00845B7C">
      <w:pPr>
        <w:ind w:left="416" w:right="417" w:firstLine="0"/>
      </w:pPr>
      <w:r>
        <w:rPr>
          <w:b/>
        </w:rPr>
        <w:t xml:space="preserve"> </w:t>
      </w:r>
      <w:r>
        <w:t>The PSR recommends detention.  The United States co</w:t>
      </w:r>
      <w:r>
        <w:t>nceded rebuttal as to nonappearance risks, but contended the presumption as to danger risks had not been rebutted.  The Court found otherwise, as stated on the record.  Of course, even when rebutted, the presumption does not disappear, but retains evidenti</w:t>
      </w:r>
      <w:r>
        <w:t xml:space="preserve">ary weight because of “Congress’s substantive judgment that particular classes of offenders should </w:t>
      </w:r>
      <w:r>
        <w:rPr>
          <w:i/>
        </w:rPr>
        <w:t>ordinarily</w:t>
      </w:r>
      <w:r>
        <w:t xml:space="preserve"> be detained prior to trial.”  </w:t>
      </w:r>
      <w:r>
        <w:rPr>
          <w:i/>
        </w:rPr>
        <w:t>United States v. Stone</w:t>
      </w:r>
      <w:r>
        <w:t xml:space="preserve">, 608 F.3d 939, 945 (6th Cir. 2010) (emphasis added).   </w:t>
      </w:r>
    </w:p>
    <w:p w:rsidR="004F53BF" w:rsidRDefault="00845B7C">
      <w:pPr>
        <w:spacing w:after="0" w:line="259" w:lineRule="auto"/>
        <w:ind w:left="431" w:right="0" w:firstLine="0"/>
        <w:jc w:val="left"/>
      </w:pPr>
      <w:r>
        <w:t xml:space="preserve"> </w:t>
      </w:r>
    </w:p>
    <w:p w:rsidR="004F53BF" w:rsidRDefault="00845B7C">
      <w:pPr>
        <w:ind w:left="416" w:right="417" w:firstLine="720"/>
      </w:pPr>
      <w:r>
        <w:t>The United States seeks detention o</w:t>
      </w:r>
      <w:r>
        <w:t xml:space="preserve">nly based upon danger risks, and offered the testimony of FBI Special Agent Gregory Cox in support of that position.  Cox testified that: </w:t>
      </w:r>
    </w:p>
    <w:p w:rsidR="004F53BF" w:rsidRDefault="00845B7C">
      <w:pPr>
        <w:spacing w:after="0" w:line="259" w:lineRule="auto"/>
        <w:ind w:left="1151" w:right="0" w:firstLine="0"/>
        <w:jc w:val="left"/>
      </w:pPr>
      <w:r>
        <w:t xml:space="preserve"> </w:t>
      </w:r>
    </w:p>
    <w:p w:rsidR="004F53BF" w:rsidRDefault="00845B7C">
      <w:pPr>
        <w:numPr>
          <w:ilvl w:val="0"/>
          <w:numId w:val="1"/>
        </w:numPr>
        <w:ind w:right="417" w:hanging="360"/>
      </w:pPr>
      <w:r>
        <w:t xml:space="preserve">The investigation began when the Kentucky State Police contacted the FBI and indicated it could, through a cooperating witness (CW), potentially buy narcotics from Defendant who was employed as the Lynch, Ky Police Chief at the time. </w:t>
      </w:r>
    </w:p>
    <w:p w:rsidR="004F53BF" w:rsidRDefault="00845B7C">
      <w:pPr>
        <w:spacing w:after="0" w:line="259" w:lineRule="auto"/>
        <w:ind w:left="1871" w:right="0" w:firstLine="0"/>
        <w:jc w:val="left"/>
      </w:pPr>
      <w:r>
        <w:t xml:space="preserve"> </w:t>
      </w:r>
    </w:p>
    <w:p w:rsidR="004F53BF" w:rsidRDefault="00845B7C">
      <w:pPr>
        <w:numPr>
          <w:ilvl w:val="0"/>
          <w:numId w:val="1"/>
        </w:numPr>
        <w:ind w:right="417" w:hanging="360"/>
      </w:pPr>
      <w:r>
        <w:t>The CW purchased co</w:t>
      </w:r>
      <w:r>
        <w:t>caine on January 27, 2016, at Defendant’s residence.  The buy was audio-recorded, and included Defendant instructing Rettie Morris to take his keys and use his police vehicle to obtain cocaine, and later telling the CW how long it would take, the direction</w:t>
      </w:r>
      <w:r>
        <w:t xml:space="preserve"> Morris was headed, and that the cocaine was of “fair” quality.  The CW also asked if Defendant could find out the status of charges concerning a certain person and whether that person was cooperating with law enforcement, and Defendant “complied with that</w:t>
      </w:r>
      <w:r>
        <w:t xml:space="preserve"> request.”  Defendant also referred to syringes in the residence that Cox described as being used to take narcotics intravenously. </w:t>
      </w:r>
    </w:p>
    <w:p w:rsidR="004F53BF" w:rsidRDefault="00845B7C">
      <w:pPr>
        <w:spacing w:after="840" w:line="265" w:lineRule="auto"/>
        <w:ind w:left="-5" w:right="0" w:hanging="10"/>
        <w:jc w:val="left"/>
      </w:pPr>
      <w:r>
        <w:rPr>
          <w:rFonts w:ascii="Calibri" w:eastAsia="Calibri" w:hAnsi="Calibri" w:cs="Calibri"/>
          <w:color w:val="0000FF"/>
        </w:rPr>
        <w:t>Case: 6:16-cr-00020-GFVT-HAI   Doc #: 26   Filed: 07/15/16   Page: 4 of 6 - Page ID#: 64</w:t>
      </w:r>
    </w:p>
    <w:p w:rsidR="004F53BF" w:rsidRDefault="00845B7C">
      <w:pPr>
        <w:spacing w:after="0" w:line="259" w:lineRule="auto"/>
        <w:ind w:left="1151" w:right="0" w:firstLine="0"/>
        <w:jc w:val="left"/>
      </w:pPr>
      <w:r>
        <w:lastRenderedPageBreak/>
        <w:t xml:space="preserve"> </w:t>
      </w:r>
    </w:p>
    <w:p w:rsidR="004F53BF" w:rsidRDefault="00845B7C">
      <w:pPr>
        <w:numPr>
          <w:ilvl w:val="0"/>
          <w:numId w:val="1"/>
        </w:numPr>
        <w:ind w:right="417" w:hanging="360"/>
      </w:pPr>
      <w:r>
        <w:t>The same CW: purchased suboxone o</w:t>
      </w:r>
      <w:r>
        <w:t>n February 8, 2016; purchased cocaine (in powder and crack form) on February 23, 2016, again at Defendant’s residence and the CW observed a firearm and gunbelt holster at that time; and attempted to make a buy on March 22, 2016, Defendant was his police un</w:t>
      </w:r>
      <w:r>
        <w:t xml:space="preserve">iform with his gunbelt and the CW saw him snort cocaine. </w:t>
      </w:r>
    </w:p>
    <w:p w:rsidR="004F53BF" w:rsidRDefault="00845B7C">
      <w:pPr>
        <w:spacing w:after="0" w:line="259" w:lineRule="auto"/>
        <w:ind w:left="1151" w:right="0" w:firstLine="0"/>
        <w:jc w:val="left"/>
      </w:pPr>
      <w:r>
        <w:t xml:space="preserve"> </w:t>
      </w:r>
    </w:p>
    <w:p w:rsidR="004F53BF" w:rsidRDefault="00845B7C">
      <w:pPr>
        <w:numPr>
          <w:ilvl w:val="0"/>
          <w:numId w:val="1"/>
        </w:numPr>
        <w:ind w:right="417" w:hanging="360"/>
      </w:pPr>
      <w:r>
        <w:t>On April 14, 2016, at Defendant’s residence and in his presence, the CW purchased a firearm from Defendant and Morris, and Defendant gave the CW ammunition and instructions as to how to use the weapon.  An audio recording prior to the transaction indicates</w:t>
      </w:r>
      <w:r>
        <w:t xml:space="preserve"> Morris told the CW that a bottle used in cooking methamphetamine exploded in her son’s bedroom. </w:t>
      </w:r>
    </w:p>
    <w:p w:rsidR="004F53BF" w:rsidRDefault="00845B7C">
      <w:pPr>
        <w:spacing w:after="0" w:line="259" w:lineRule="auto"/>
        <w:ind w:left="1151" w:right="0" w:firstLine="0"/>
        <w:jc w:val="left"/>
      </w:pPr>
      <w:r>
        <w:t xml:space="preserve"> </w:t>
      </w:r>
    </w:p>
    <w:p w:rsidR="004F53BF" w:rsidRDefault="00845B7C">
      <w:pPr>
        <w:numPr>
          <w:ilvl w:val="0"/>
          <w:numId w:val="1"/>
        </w:numPr>
        <w:ind w:right="417" w:hanging="360"/>
      </w:pPr>
      <w:r>
        <w:t>Three other witnesses have indicated Defendant was involved in substance abuse and the sale of methamphetamine, cocaine, and pills, that some transactions o</w:t>
      </w:r>
      <w:r>
        <w:t>ccurred while Defendant was in uniform and had his service weapon, and all witnesses observed Defendant’s unmarked police vehicle.  Four witnesses have described seeing, firsthand, Defendant and Morris manufacturing (or attempting to manufacture) meth in t</w:t>
      </w:r>
      <w:r>
        <w:t xml:space="preserve">he garage next to their residence and that that meth was for distribution and personal consumption.  The investigation indicates more than 50 grams of methamphetamine was involved.   </w:t>
      </w:r>
    </w:p>
    <w:p w:rsidR="004F53BF" w:rsidRDefault="00845B7C">
      <w:pPr>
        <w:spacing w:after="0" w:line="259" w:lineRule="auto"/>
        <w:ind w:left="1151" w:right="0" w:firstLine="0"/>
        <w:jc w:val="left"/>
      </w:pPr>
      <w:r>
        <w:t xml:space="preserve"> </w:t>
      </w:r>
    </w:p>
    <w:p w:rsidR="004F53BF" w:rsidRDefault="00845B7C">
      <w:pPr>
        <w:numPr>
          <w:ilvl w:val="0"/>
          <w:numId w:val="1"/>
        </w:numPr>
        <w:ind w:right="417" w:hanging="360"/>
      </w:pPr>
      <w:r>
        <w:t>When Defendant was arrested he indicated he had a substance abuse prob</w:t>
      </w:r>
      <w:r>
        <w:t xml:space="preserve">lem, but denied that it affected his police duties. </w:t>
      </w:r>
    </w:p>
    <w:p w:rsidR="004F53BF" w:rsidRDefault="00845B7C">
      <w:pPr>
        <w:spacing w:after="0" w:line="259" w:lineRule="auto"/>
        <w:ind w:left="1151" w:right="0" w:firstLine="0"/>
        <w:jc w:val="left"/>
      </w:pPr>
      <w:r>
        <w:t xml:space="preserve"> </w:t>
      </w:r>
    </w:p>
    <w:p w:rsidR="004F53BF" w:rsidRDefault="00845B7C">
      <w:pPr>
        <w:numPr>
          <w:ilvl w:val="0"/>
          <w:numId w:val="1"/>
        </w:numPr>
        <w:ind w:right="417" w:hanging="360"/>
      </w:pPr>
      <w:r>
        <w:t>Defendant was the sergeant-at-arms, or enforcer, in a motorcycle gang prior to his employment in law enforcement.  Witnesses have indicated Defendant supplied a couple of gang members with drugs, and t</w:t>
      </w:r>
      <w:r>
        <w:t xml:space="preserve">hat other police personnel were potentially involved. </w:t>
      </w:r>
    </w:p>
    <w:p w:rsidR="004F53BF" w:rsidRDefault="00845B7C">
      <w:pPr>
        <w:spacing w:after="0" w:line="259" w:lineRule="auto"/>
        <w:ind w:left="1151" w:right="0" w:firstLine="0"/>
        <w:jc w:val="left"/>
      </w:pPr>
      <w:r>
        <w:t xml:space="preserve"> </w:t>
      </w:r>
    </w:p>
    <w:p w:rsidR="004F53BF" w:rsidRDefault="00845B7C">
      <w:pPr>
        <w:numPr>
          <w:ilvl w:val="0"/>
          <w:numId w:val="1"/>
        </w:numPr>
        <w:ind w:right="417" w:hanging="360"/>
      </w:pPr>
      <w:r>
        <w:t>While in custody in this case, Defendant told his son, during a recorded phone call, that he would harm someone if released, specifically</w:t>
      </w:r>
      <w:r w:rsidR="0085291A">
        <w:t xml:space="preserve"> saying “someone’s head is on a -------</w:t>
      </w:r>
      <w:r>
        <w:t xml:space="preserve"> platter.”  During anot</w:t>
      </w:r>
      <w:r>
        <w:t>her recorded call, Defendant’s son said he would take care of a cooperating witness, which Cox described as a threat of harm by the son, and Defendant responded by reminding his son the cal</w:t>
      </w:r>
      <w:bookmarkStart w:id="0" w:name="_GoBack"/>
      <w:bookmarkEnd w:id="0"/>
      <w:r>
        <w:t xml:space="preserve">l was being recorded. </w:t>
      </w:r>
    </w:p>
    <w:p w:rsidR="004F53BF" w:rsidRDefault="00845B7C">
      <w:pPr>
        <w:spacing w:after="0" w:line="259" w:lineRule="auto"/>
        <w:ind w:left="1151" w:right="0" w:firstLine="0"/>
        <w:jc w:val="left"/>
      </w:pPr>
      <w:r>
        <w:t xml:space="preserve"> </w:t>
      </w:r>
    </w:p>
    <w:p w:rsidR="004F53BF" w:rsidRDefault="00845B7C">
      <w:pPr>
        <w:numPr>
          <w:ilvl w:val="0"/>
          <w:numId w:val="1"/>
        </w:numPr>
        <w:ind w:right="417" w:hanging="360"/>
      </w:pPr>
      <w:r>
        <w:t xml:space="preserve">On cross, Cox acknowledged the CW was not </w:t>
      </w:r>
      <w:r>
        <w:t>originally an FBI source and is a convicted felon, that some of the controlled buys were videorecorded, that during all the transactions there were firearms nearby but Defendant never threatened to use them, that there are no text messages from the CW to D</w:t>
      </w:r>
      <w:r>
        <w:t xml:space="preserve">efendant, and that in general the various witnesses would have criminal records possibly including felony convictions. </w:t>
      </w:r>
    </w:p>
    <w:p w:rsidR="004F53BF" w:rsidRDefault="00845B7C">
      <w:pPr>
        <w:spacing w:after="0" w:line="259" w:lineRule="auto"/>
        <w:ind w:left="1151" w:right="0" w:firstLine="0"/>
        <w:jc w:val="left"/>
      </w:pPr>
      <w:r>
        <w:t xml:space="preserve"> </w:t>
      </w:r>
    </w:p>
    <w:p w:rsidR="004F53BF" w:rsidRDefault="00845B7C">
      <w:pPr>
        <w:spacing w:after="840" w:line="265" w:lineRule="auto"/>
        <w:ind w:left="-5" w:right="0" w:hanging="10"/>
        <w:jc w:val="left"/>
      </w:pPr>
      <w:r>
        <w:rPr>
          <w:rFonts w:ascii="Calibri" w:eastAsia="Calibri" w:hAnsi="Calibri" w:cs="Calibri"/>
          <w:color w:val="0000FF"/>
        </w:rPr>
        <w:t>Case: 6:16-cr-00020-GFVT-HAI   Doc #: 26   Filed: 07/15/16   Page: 5 of 6 - Page ID#: 65</w:t>
      </w:r>
    </w:p>
    <w:p w:rsidR="004F53BF" w:rsidRDefault="00845B7C">
      <w:pPr>
        <w:ind w:left="416" w:right="417" w:firstLine="720"/>
      </w:pPr>
      <w:r>
        <w:lastRenderedPageBreak/>
        <w:t xml:space="preserve">Section 3142(g)(1) is decidedly pro-detention because it singles out the involvement of controlled substances as favoring detention, and here three separate controlled substances are specified in the indictment and were described by Cox.  Furthermore, the </w:t>
      </w:r>
      <w:r>
        <w:t>involvement of a firearm in Count 3 is separately pro-detention under section 3142(g)(1) as well.   The evidence also includes reported methamphetamine manufacturing and use, and it is undisputed that methamphetamine trafficking, from manufacture to distri</w:t>
      </w:r>
      <w:r>
        <w:t xml:space="preserve">bution and use, is highly dangerous.  </w:t>
      </w:r>
      <w:r>
        <w:rPr>
          <w:i/>
        </w:rPr>
        <w:t>See United States v. Beaumont</w:t>
      </w:r>
      <w:r>
        <w:t xml:space="preserve">, 759 F. Supp. 339, 341 (E.D. Tex. 1991) (noting unusual danger of methamphetamine because of its homemade nature and mobile manufacturing process); </w:t>
      </w:r>
      <w:r>
        <w:rPr>
          <w:i/>
        </w:rPr>
        <w:t>United States v. Agnor</w:t>
      </w:r>
      <w:r>
        <w:t>, No. 2:05MJ205, 2</w:t>
      </w:r>
      <w:r>
        <w:t xml:space="preserve">005 WL 1262525, at *1 (E.D. Va. May 27, 2005) (describing the “explosive nature” of manufacturing methamphetamine).  Under </w:t>
      </w:r>
      <w:r>
        <w:rPr>
          <w:i/>
        </w:rPr>
        <w:t>Stone</w:t>
      </w:r>
      <w:r>
        <w:t xml:space="preserve">, the section 3142(g)(2) factor goes to the weight of the evidence as to dangerousness, not the charged offense.  </w:t>
      </w:r>
      <w:r>
        <w:rPr>
          <w:i/>
        </w:rPr>
        <w:t>Stone</w:t>
      </w:r>
      <w:r>
        <w:t>, 608 F.3</w:t>
      </w:r>
      <w:r>
        <w:t>d at 948.   However, the concept of danger under the Bail Reform Act is sufficiently broad to include all the societal ills related to drug trafficking, and therefore the weight of the evidence as to the charges signifies serious danger risks.  Moreover, t</w:t>
      </w:r>
      <w:r>
        <w:t>he charges, on this record, are well-supported, including several different recorded controlled buys and the sale of a firearm.  Defendant was directly involved in the transactions.  Although the evidence indicates Defendant abused his position as Lynch Po</w:t>
      </w:r>
      <w:r>
        <w:t>lice Chief to engage in drug trafficking, the fact that that position is unavailable to him now does not eliminate the risk of dangerous trafficking if released under section 3142(g)(4).  Additionally, the conversations between Defendant and his son during</w:t>
      </w:r>
      <w:r>
        <w:t xml:space="preserve"> which they indicated they intend to harm witness(es) significantly add to the seriousness of the danger posed by Defendant’s release.  Thus 18 U.S.C. § 3142(g)(1), (2), and (4) combine to indicate significant danger risks of a serious nature.   </w:t>
      </w:r>
    </w:p>
    <w:p w:rsidR="004F53BF" w:rsidRDefault="00845B7C">
      <w:pPr>
        <w:spacing w:after="0" w:line="259" w:lineRule="auto"/>
        <w:ind w:left="1151" w:right="0" w:firstLine="0"/>
        <w:jc w:val="left"/>
      </w:pPr>
      <w:r>
        <w:t xml:space="preserve"> </w:t>
      </w:r>
    </w:p>
    <w:p w:rsidR="004F53BF" w:rsidRDefault="00845B7C">
      <w:pPr>
        <w:ind w:left="416" w:right="417" w:firstLine="0"/>
      </w:pPr>
      <w:r>
        <w:rPr>
          <w:b/>
        </w:rPr>
        <w:t xml:space="preserve"> </w:t>
      </w:r>
      <w:r>
        <w:t>The PS</w:t>
      </w:r>
      <w:r>
        <w:t xml:space="preserve">R includes some pro-release considerations, all of which were highlighted capably by defense counsel.  Defendant’s lack of any prior criminal history is strongly pro-release.  He is well-educated, has a steady history of employment, is financially stable, </w:t>
      </w:r>
      <w:r>
        <w:t xml:space="preserve">and has no mental or physical health problems. </w:t>
      </w:r>
    </w:p>
    <w:p w:rsidR="004F53BF" w:rsidRDefault="00845B7C">
      <w:pPr>
        <w:spacing w:after="0" w:line="259" w:lineRule="auto"/>
        <w:ind w:left="431" w:right="0" w:firstLine="0"/>
        <w:jc w:val="left"/>
      </w:pPr>
      <w:r>
        <w:t xml:space="preserve"> </w:t>
      </w:r>
    </w:p>
    <w:p w:rsidR="004F53BF" w:rsidRDefault="00845B7C">
      <w:pPr>
        <w:ind w:left="416" w:right="417" w:firstLine="0"/>
      </w:pPr>
      <w:r>
        <w:t xml:space="preserve"> However, some of the section 3142(g)(3) factors reflected in the PSR favor detention.  He reports a nine-year relationship with his co-defendant, Rettie Morris, and the evidence certainly supports the conc</w:t>
      </w:r>
      <w:r>
        <w:t>lusion that that is a relationship fraught with danger risks.  During his bond interview, Stewart denied any history of substance abuse, but Cox’s testimony contradicts that description and now, after a more than a month in detention, Defendant acknowledge</w:t>
      </w:r>
      <w:r>
        <w:t xml:space="preserve">s he suffers from an addiction. </w:t>
      </w:r>
    </w:p>
    <w:p w:rsidR="004F53BF" w:rsidRDefault="00845B7C">
      <w:pPr>
        <w:spacing w:after="0" w:line="259" w:lineRule="auto"/>
        <w:ind w:left="431" w:right="0" w:firstLine="0"/>
        <w:jc w:val="left"/>
      </w:pPr>
      <w:r>
        <w:t xml:space="preserve"> </w:t>
      </w:r>
    </w:p>
    <w:p w:rsidR="004F53BF" w:rsidRDefault="00845B7C">
      <w:pPr>
        <w:spacing w:after="844"/>
        <w:ind w:left="416" w:right="417" w:firstLine="0"/>
      </w:pPr>
      <w:r>
        <w:t xml:space="preserve"> Thus, the section 3142(g) factors are mixed, but, on balance, favor detention.  Any detention decision ultimately turns on the efficacy of potential conditions which, in turn, depends upon predicted compliance by a defen</w:t>
      </w:r>
      <w:r>
        <w:t xml:space="preserve">dant.  </w:t>
      </w:r>
      <w:r>
        <w:rPr>
          <w:i/>
        </w:rPr>
        <w:t>See United States v. Hir</w:t>
      </w:r>
      <w:r>
        <w:t>, 517 F.3d 1081, 1092 (9th Cir. 2008) (noting with respect to strict conditions that “[i]n order to be effective, they depend on [defendant’s] good faith compliance.”).  When interviewed by the USPO, Defendant declared he had</w:t>
      </w:r>
      <w:r>
        <w:t xml:space="preserve"> no substance abuse problem.  Now, however, after more than a month in custody, he has changed his tune and seeks release premised upon an intention to participate in drug abuse treatment.  Two factors compel the conclusion that Defendant cannot be relied </w:t>
      </w:r>
      <w:r>
        <w:t xml:space="preserve">upon to make good on that intention.  First, he </w:t>
      </w:r>
      <w:r>
        <w:rPr>
          <w:rFonts w:ascii="Calibri" w:eastAsia="Calibri" w:hAnsi="Calibri" w:cs="Calibri"/>
          <w:color w:val="0000FF"/>
        </w:rPr>
        <w:t>Case: 6:16-cr-00020-GFVT-HAI   Doc #: 26   Filed: 07/15/16   Page: 6 of 6 - Page ID#: 66</w:t>
      </w:r>
    </w:p>
    <w:p w:rsidR="004F53BF" w:rsidRDefault="00845B7C">
      <w:pPr>
        <w:ind w:left="416" w:right="417" w:firstLine="0"/>
      </w:pPr>
      <w:r>
        <w:lastRenderedPageBreak/>
        <w:t>was strikingly dishonest with the USPO when interviewed.  Second, the potential retaliation against cooperating witness</w:t>
      </w:r>
      <w:r>
        <w:t>es indicates the proposed release scenario may be a ruse to do harm.  Indeed, Defendant proposes to reside with his son who was directly involved in the discussions of retaliation.  For these reasons, sufficient compliance with conditions cannot be expecte</w:t>
      </w:r>
      <w:r>
        <w:t xml:space="preserve">d so as to reasonably assure safety. </w:t>
      </w:r>
    </w:p>
    <w:p w:rsidR="004F53BF" w:rsidRDefault="00845B7C">
      <w:pPr>
        <w:spacing w:after="0" w:line="259" w:lineRule="auto"/>
        <w:ind w:left="431" w:right="0" w:firstLine="0"/>
        <w:jc w:val="left"/>
      </w:pPr>
      <w:r>
        <w:t xml:space="preserve"> </w:t>
      </w:r>
    </w:p>
    <w:p w:rsidR="004F53BF" w:rsidRDefault="00845B7C">
      <w:pPr>
        <w:ind w:left="416" w:right="417" w:firstLine="720"/>
      </w:pPr>
      <w:r>
        <w:t>Therefore, based upon the evidence presented and considering all the section 3142(g) factors, the Court finds, by clear and convincing evidence, that no release condition or combination of such conditions will reason</w:t>
      </w:r>
      <w:r>
        <w:t xml:space="preserve">ably assure the safety of any other person and the community.  Although the Court does not detain based upon nonappearance risks, detention is therefore required. </w:t>
      </w:r>
    </w:p>
    <w:p w:rsidR="004F53BF" w:rsidRDefault="00845B7C">
      <w:pPr>
        <w:spacing w:after="0" w:line="259" w:lineRule="auto"/>
        <w:ind w:left="431" w:right="0" w:firstLine="0"/>
        <w:jc w:val="left"/>
      </w:pPr>
      <w:r>
        <w:t xml:space="preserve"> </w:t>
      </w:r>
    </w:p>
    <w:p w:rsidR="004F53BF" w:rsidRDefault="00845B7C">
      <w:pPr>
        <w:spacing w:after="0" w:line="259" w:lineRule="auto"/>
        <w:ind w:left="431" w:right="0" w:firstLine="0"/>
        <w:jc w:val="left"/>
      </w:pPr>
      <w:r>
        <w:t xml:space="preserve"> </w:t>
      </w:r>
      <w:r>
        <w:tab/>
        <w:t xml:space="preserve"> </w:t>
      </w:r>
    </w:p>
    <w:sectPr w:rsidR="004F53BF">
      <w:footerReference w:type="even" r:id="rId12"/>
      <w:footerReference w:type="default" r:id="rId13"/>
      <w:footerReference w:type="first" r:id="rId14"/>
      <w:pgSz w:w="12240" w:h="15840"/>
      <w:pgMar w:top="283" w:right="1369" w:bottom="1587" w:left="1369" w:header="720" w:footer="72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B7C" w:rsidRDefault="00845B7C">
      <w:pPr>
        <w:spacing w:after="0" w:line="240" w:lineRule="auto"/>
      </w:pPr>
      <w:r>
        <w:separator/>
      </w:r>
    </w:p>
  </w:endnote>
  <w:endnote w:type="continuationSeparator" w:id="0">
    <w:p w:rsidR="00845B7C" w:rsidRDefault="00845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BF" w:rsidRDefault="004F53BF">
    <w:pPr>
      <w:spacing w:after="160" w:line="259" w:lineRule="auto"/>
      <w:ind w:left="0" w:righ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BF" w:rsidRDefault="004F53BF">
    <w:pPr>
      <w:spacing w:after="160" w:line="259"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BF" w:rsidRDefault="004F53BF">
    <w:pPr>
      <w:spacing w:after="160" w:line="259" w:lineRule="auto"/>
      <w:ind w:left="0" w:righ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BF" w:rsidRDefault="00845B7C">
    <w:pPr>
      <w:tabs>
        <w:tab w:val="center" w:pos="431"/>
        <w:tab w:val="center" w:pos="4751"/>
      </w:tabs>
      <w:spacing w:after="0" w:line="259" w:lineRule="auto"/>
      <w:ind w:left="0" w:right="0" w:firstLine="0"/>
      <w:jc w:val="left"/>
    </w:pPr>
    <w:r>
      <w:rPr>
        <w:rFonts w:ascii="Calibri" w:eastAsia="Calibri" w:hAnsi="Calibri" w:cs="Calibri"/>
        <w:sz w:val="22"/>
      </w:rPr>
      <w:tab/>
    </w:r>
    <w:r>
      <w:t xml:space="preserve"> </w:t>
    </w:r>
    <w:r>
      <w:tab/>
    </w:r>
    <w:r>
      <w:fldChar w:fldCharType="begin"/>
    </w:r>
    <w:r>
      <w:instrText xml:space="preserve"> PAGE   \* MERGEFORMAT </w:instrText>
    </w:r>
    <w:r>
      <w:fldChar w:fldCharType="separate"/>
    </w:r>
    <w: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BF" w:rsidRDefault="00845B7C">
    <w:pPr>
      <w:tabs>
        <w:tab w:val="center" w:pos="431"/>
        <w:tab w:val="center" w:pos="4751"/>
      </w:tabs>
      <w:spacing w:after="0" w:line="259" w:lineRule="auto"/>
      <w:ind w:left="0" w:right="0" w:firstLine="0"/>
      <w:jc w:val="left"/>
    </w:pPr>
    <w:r>
      <w:rPr>
        <w:rFonts w:ascii="Calibri" w:eastAsia="Calibri" w:hAnsi="Calibri" w:cs="Calibri"/>
        <w:sz w:val="22"/>
      </w:rPr>
      <w:tab/>
    </w:r>
    <w:r>
      <w:t xml:space="preserve"> </w:t>
    </w:r>
    <w:r>
      <w:tab/>
    </w:r>
    <w:r>
      <w:fldChar w:fldCharType="begin"/>
    </w:r>
    <w:r>
      <w:instrText xml:space="preserve"> PAGE   \* MERGEFORMAT </w:instrText>
    </w:r>
    <w:r>
      <w:fldChar w:fldCharType="separate"/>
    </w:r>
    <w:r w:rsidR="0085291A">
      <w:rPr>
        <w:noProof/>
      </w:rP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3BF" w:rsidRDefault="00845B7C">
    <w:pPr>
      <w:tabs>
        <w:tab w:val="center" w:pos="431"/>
        <w:tab w:val="center" w:pos="4751"/>
      </w:tabs>
      <w:spacing w:after="0" w:line="259" w:lineRule="auto"/>
      <w:ind w:left="0" w:right="0" w:firstLine="0"/>
      <w:jc w:val="left"/>
    </w:pPr>
    <w:r>
      <w:rPr>
        <w:rFonts w:ascii="Calibri" w:eastAsia="Calibri" w:hAnsi="Calibri" w:cs="Calibri"/>
        <w:sz w:val="22"/>
      </w:rPr>
      <w:tab/>
    </w:r>
    <w:r>
      <w:t xml:space="preserve"> </w:t>
    </w:r>
    <w:r>
      <w:tab/>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B7C" w:rsidRDefault="00845B7C">
      <w:pPr>
        <w:spacing w:after="0" w:line="240" w:lineRule="auto"/>
      </w:pPr>
      <w:r>
        <w:separator/>
      </w:r>
    </w:p>
  </w:footnote>
  <w:footnote w:type="continuationSeparator" w:id="0">
    <w:p w:rsidR="00845B7C" w:rsidRDefault="00845B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4B665B"/>
    <w:multiLevelType w:val="hybridMultilevel"/>
    <w:tmpl w:val="EAEE4BBE"/>
    <w:lvl w:ilvl="0" w:tplc="1534AE32">
      <w:start w:val="1"/>
      <w:numFmt w:val="bullet"/>
      <w:lvlText w:val="•"/>
      <w:lvlJc w:val="left"/>
      <w:pPr>
        <w:ind w:left="18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0EF20E">
      <w:start w:val="1"/>
      <w:numFmt w:val="bullet"/>
      <w:lvlText w:val="o"/>
      <w:lvlJc w:val="left"/>
      <w:pPr>
        <w:ind w:left="25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1EFA36">
      <w:start w:val="1"/>
      <w:numFmt w:val="bullet"/>
      <w:lvlText w:val="▪"/>
      <w:lvlJc w:val="left"/>
      <w:pPr>
        <w:ind w:left="33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E2ACD8">
      <w:start w:val="1"/>
      <w:numFmt w:val="bullet"/>
      <w:lvlText w:val="•"/>
      <w:lvlJc w:val="left"/>
      <w:pPr>
        <w:ind w:left="40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BC1DAC">
      <w:start w:val="1"/>
      <w:numFmt w:val="bullet"/>
      <w:lvlText w:val="o"/>
      <w:lvlJc w:val="left"/>
      <w:pPr>
        <w:ind w:left="47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FA741A">
      <w:start w:val="1"/>
      <w:numFmt w:val="bullet"/>
      <w:lvlText w:val="▪"/>
      <w:lvlJc w:val="left"/>
      <w:pPr>
        <w:ind w:left="54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24CDECE">
      <w:start w:val="1"/>
      <w:numFmt w:val="bullet"/>
      <w:lvlText w:val="•"/>
      <w:lvlJc w:val="left"/>
      <w:pPr>
        <w:ind w:left="6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AC82F2">
      <w:start w:val="1"/>
      <w:numFmt w:val="bullet"/>
      <w:lvlText w:val="o"/>
      <w:lvlJc w:val="left"/>
      <w:pPr>
        <w:ind w:left="69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ECA9B3A">
      <w:start w:val="1"/>
      <w:numFmt w:val="bullet"/>
      <w:lvlText w:val="▪"/>
      <w:lvlJc w:val="left"/>
      <w:pPr>
        <w:ind w:left="76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3BF"/>
    <w:rsid w:val="004F53BF"/>
    <w:rsid w:val="00845B7C"/>
    <w:rsid w:val="00852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5B26F6-130B-4C28-ACA5-12F27C160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38" w:lineRule="auto"/>
      <w:ind w:left="801" w:right="429" w:hanging="37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250" w:hanging="10"/>
      <w:jc w:val="center"/>
      <w:outlineLvl w:val="0"/>
    </w:pPr>
    <w:rPr>
      <w:rFonts w:ascii="Times New Roman" w:eastAsia="Times New Roman" w:hAnsi="Times New Roman" w:cs="Times New Roman"/>
      <w:color w:val="221F1F"/>
      <w:sz w:val="32"/>
    </w:rPr>
  </w:style>
  <w:style w:type="paragraph" w:styleId="Heading2">
    <w:name w:val="heading 2"/>
    <w:next w:val="Normal"/>
    <w:link w:val="Heading2Char"/>
    <w:uiPriority w:val="9"/>
    <w:unhideWhenUsed/>
    <w:qFormat/>
    <w:pPr>
      <w:keepNext/>
      <w:keepLines/>
      <w:spacing w:after="35"/>
      <w:ind w:left="10" w:right="331" w:hanging="10"/>
      <w:jc w:val="center"/>
      <w:outlineLvl w:val="1"/>
    </w:pPr>
    <w:rPr>
      <w:rFonts w:ascii="Times New Roman" w:eastAsia="Times New Roman" w:hAnsi="Times New Roman" w:cs="Times New Roman"/>
      <w:b/>
      <w:color w:val="221F1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221F1F"/>
      <w:sz w:val="22"/>
    </w:rPr>
  </w:style>
  <w:style w:type="character" w:customStyle="1" w:styleId="Heading1Char">
    <w:name w:val="Heading 1 Char"/>
    <w:link w:val="Heading1"/>
    <w:rPr>
      <w:rFonts w:ascii="Times New Roman" w:eastAsia="Times New Roman" w:hAnsi="Times New Roman" w:cs="Times New Roman"/>
      <w:color w:val="221F1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2159</Words>
  <Characters>12308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Detention Order Pending Trial</vt:lpstr>
    </vt:vector>
  </TitlesOfParts>
  <Company>Microsoft</Company>
  <LinksUpToDate>false</LinksUpToDate>
  <CharactersWithSpaces>14439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Detention Order Pending Trial</dc:title>
  <dc:subject/>
  <dc:creator>US Courts</dc:creator>
  <cp:keywords/>
  <cp:lastModifiedBy>Caleb Noe</cp:lastModifiedBy>
  <cp:revision>2</cp:revision>
  <dcterms:created xsi:type="dcterms:W3CDTF">2016-07-18T22:59:00Z</dcterms:created>
  <dcterms:modified xsi:type="dcterms:W3CDTF">2016-07-18T22:59:00Z</dcterms:modified>
</cp:coreProperties>
</file>